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9DA8D">
      <w:pPr>
        <w:adjustRightInd w:val="0"/>
        <w:snapToGrid w:val="0"/>
        <w:spacing w:line="360" w:lineRule="auto"/>
        <w:jc w:val="center"/>
        <w:rPr>
          <w:rFonts w:eastAsia="黑体"/>
          <w:b/>
          <w:sz w:val="28"/>
        </w:rPr>
      </w:pPr>
      <w:r>
        <w:rPr>
          <w:rFonts w:eastAsia="黑体"/>
          <w:b/>
          <w:sz w:val="28"/>
        </w:rPr>
        <w:t>材料成型及控制工程专业指导性培养计划</w:t>
      </w:r>
    </w:p>
    <w:p w14:paraId="225250E1">
      <w:pPr>
        <w:adjustRightInd w:val="0"/>
        <w:snapToGrid w:val="0"/>
        <w:spacing w:line="360" w:lineRule="auto"/>
        <w:jc w:val="center"/>
        <w:outlineLvl w:val="0"/>
        <w:rPr>
          <w:rFonts w:eastAsia="黑体"/>
          <w:b/>
          <w:bCs/>
          <w:szCs w:val="21"/>
        </w:rPr>
      </w:pPr>
      <w:r>
        <w:rPr>
          <w:rFonts w:eastAsia="黑体"/>
          <w:b/>
          <w:bCs/>
          <w:szCs w:val="21"/>
        </w:rPr>
        <w:t>（202</w:t>
      </w:r>
      <w:r>
        <w:rPr>
          <w:rFonts w:hint="eastAsia" w:eastAsia="黑体"/>
          <w:b/>
          <w:bCs/>
          <w:szCs w:val="21"/>
          <w:lang w:val="en-US" w:eastAsia="zh-CN"/>
        </w:rPr>
        <w:t>6</w:t>
      </w:r>
      <w:r>
        <w:rPr>
          <w:rFonts w:eastAsia="黑体"/>
          <w:b/>
          <w:bCs/>
          <w:szCs w:val="21"/>
        </w:rPr>
        <w:t>级）</w:t>
      </w:r>
    </w:p>
    <w:p w14:paraId="4AF592BE">
      <w:pPr>
        <w:adjustRightInd w:val="0"/>
        <w:snapToGrid w:val="0"/>
        <w:spacing w:line="360" w:lineRule="auto"/>
        <w:outlineLvl w:val="0"/>
        <w:rPr>
          <w:rFonts w:eastAsia="黑体"/>
          <w:b/>
          <w:bCs/>
          <w:szCs w:val="21"/>
        </w:rPr>
      </w:pPr>
      <w:r>
        <w:rPr>
          <w:rFonts w:eastAsia="黑体"/>
          <w:b/>
          <w:bCs/>
          <w:szCs w:val="21"/>
        </w:rPr>
        <w:t>专业代码： 080203</w:t>
      </w:r>
    </w:p>
    <w:p w14:paraId="4A0B560B">
      <w:pPr>
        <w:adjustRightInd w:val="0"/>
        <w:snapToGrid w:val="0"/>
        <w:spacing w:line="360" w:lineRule="auto"/>
        <w:jc w:val="left"/>
        <w:outlineLvl w:val="0"/>
        <w:rPr>
          <w:rFonts w:eastAsia="黑体"/>
          <w:b/>
          <w:bCs/>
          <w:szCs w:val="21"/>
        </w:rPr>
      </w:pPr>
      <w:r>
        <w:rPr>
          <w:rFonts w:eastAsia="黑体"/>
          <w:b/>
          <w:bCs/>
          <w:szCs w:val="21"/>
        </w:rPr>
        <w:t xml:space="preserve">执笔：苑文婧                                            </w:t>
      </w:r>
      <w:r>
        <w:rPr>
          <w:rFonts w:hint="eastAsia" w:eastAsia="黑体"/>
          <w:b/>
          <w:bCs/>
          <w:szCs w:val="21"/>
          <w:lang w:val="en-US" w:eastAsia="zh-CN"/>
        </w:rPr>
        <w:t xml:space="preserve">                                                          </w:t>
      </w:r>
      <w:r>
        <w:rPr>
          <w:rFonts w:eastAsia="黑体"/>
          <w:b/>
          <w:bCs/>
          <w:szCs w:val="21"/>
        </w:rPr>
        <w:t xml:space="preserve"> 审核：</w:t>
      </w:r>
      <w:r>
        <w:rPr>
          <w:rFonts w:hint="eastAsia" w:eastAsia="黑体"/>
          <w:b/>
          <w:bCs/>
          <w:szCs w:val="21"/>
        </w:rPr>
        <w:t>汪志峰</w:t>
      </w:r>
      <w:r>
        <w:rPr>
          <w:rFonts w:eastAsia="黑体"/>
          <w:b/>
          <w:bCs/>
          <w:szCs w:val="21"/>
        </w:rPr>
        <w:t xml:space="preserve"> </w:t>
      </w:r>
    </w:p>
    <w:p w14:paraId="2FF0C7BA">
      <w:pPr>
        <w:adjustRightInd w:val="0"/>
        <w:snapToGrid w:val="0"/>
        <w:spacing w:line="360" w:lineRule="auto"/>
        <w:rPr>
          <w:rFonts w:eastAsia="黑体"/>
          <w:b/>
        </w:rPr>
      </w:pPr>
    </w:p>
    <w:p w14:paraId="2509B9C1">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1651AEFF">
      <w:pPr>
        <w:pStyle w:val="90"/>
        <w:widowControl/>
        <w:adjustRightInd w:val="0"/>
        <w:snapToGrid w:val="0"/>
        <w:spacing w:line="360" w:lineRule="auto"/>
        <w:ind w:left="0" w:leftChars="0"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 培养总目标</w:t>
      </w:r>
    </w:p>
    <w:p w14:paraId="500EC0BA">
      <w:pPr>
        <w:pStyle w:val="90"/>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专业面向高端装备产业集群，立足长三角地区材料加工及智能制造产业发展需求，坚持立德树人根本任务，践行为党育人、为国育才使命，弘扬劳动精神、工匠精神、劳模精神，旨在培养德、智、体、美、劳全面发展，具备扎实</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自然科学基础理论与材料加工专业</w:t>
      </w:r>
      <w:r>
        <w:rPr>
          <w:rFonts w:hint="eastAsia" w:ascii="宋体" w:hAnsi="宋体" w:eastAsia="宋体" w:cs="宋体"/>
          <w:color w:val="auto"/>
          <w:szCs w:val="21"/>
          <w:highlight w:val="none"/>
          <w:lang w:val="en-US" w:eastAsia="zh-CN"/>
        </w:rPr>
        <w:t>素养，</w:t>
      </w:r>
      <w:r>
        <w:rPr>
          <w:rFonts w:hint="eastAsia" w:ascii="宋体" w:hAnsi="宋体" w:eastAsia="宋体" w:cs="宋体"/>
          <w:color w:val="auto"/>
          <w:szCs w:val="21"/>
          <w:highlight w:val="none"/>
        </w:rPr>
        <w:t>能够</w:t>
      </w:r>
      <w:r>
        <w:rPr>
          <w:rFonts w:hint="eastAsia" w:ascii="宋体" w:hAnsi="宋体" w:eastAsia="宋体" w:cs="宋体"/>
          <w:color w:val="auto"/>
          <w:szCs w:val="21"/>
          <w:highlight w:val="none"/>
          <w:lang w:val="en-US" w:eastAsia="zh-CN"/>
        </w:rPr>
        <w:t>应用数字化创新设计与制造技术解决工程实际问题，</w:t>
      </w:r>
      <w:r>
        <w:rPr>
          <w:rFonts w:hint="eastAsia" w:ascii="宋体" w:hAnsi="宋体" w:eastAsia="宋体" w:cs="宋体"/>
          <w:color w:val="auto"/>
          <w:szCs w:val="21"/>
          <w:highlight w:val="none"/>
        </w:rPr>
        <w:t>在航空航天、集成电路、新能源汽车、具身智能等行业，</w:t>
      </w:r>
      <w:r>
        <w:rPr>
          <w:rFonts w:hint="eastAsia" w:ascii="宋体" w:hAnsi="宋体" w:eastAsia="宋体" w:cs="宋体"/>
          <w:color w:val="auto"/>
          <w:szCs w:val="21"/>
          <w:highlight w:val="none"/>
          <w:lang w:val="en-US" w:eastAsia="zh-CN"/>
        </w:rPr>
        <w:t>胜任</w:t>
      </w:r>
      <w:r>
        <w:rPr>
          <w:rFonts w:hint="eastAsia" w:ascii="宋体" w:hAnsi="宋体" w:eastAsia="宋体" w:cs="宋体"/>
          <w:color w:val="auto"/>
          <w:szCs w:val="21"/>
          <w:highlight w:val="none"/>
        </w:rPr>
        <w:t>材料成型工艺开发与产品技术改进、成型模具及</w:t>
      </w:r>
      <w:r>
        <w:rPr>
          <w:rFonts w:hint="eastAsia" w:ascii="宋体" w:hAnsi="宋体" w:eastAsia="宋体" w:cs="宋体"/>
          <w:color w:val="auto"/>
          <w:szCs w:val="21"/>
          <w:highlight w:val="none"/>
          <w:lang w:val="en-US" w:eastAsia="zh-CN"/>
        </w:rPr>
        <w:t>其</w:t>
      </w:r>
      <w:r>
        <w:rPr>
          <w:rFonts w:hint="eastAsia" w:ascii="宋体" w:hAnsi="宋体" w:eastAsia="宋体" w:cs="宋体"/>
          <w:color w:val="auto"/>
          <w:szCs w:val="21"/>
          <w:highlight w:val="none"/>
        </w:rPr>
        <w:t xml:space="preserve">智能装备设计与制造、成型过程质量控制及生产管理等工作的高素质应用创新型人才。 </w:t>
      </w:r>
    </w:p>
    <w:p w14:paraId="38740E5D">
      <w:pPr>
        <w:pStyle w:val="90"/>
        <w:widowControl/>
        <w:numPr>
          <w:ilvl w:val="0"/>
          <w:numId w:val="0"/>
        </w:numPr>
        <w:adjustRightInd w:val="0"/>
        <w:snapToGrid w:val="0"/>
        <w:spacing w:line="360" w:lineRule="auto"/>
        <w:ind w:firstLine="422" w:firstLineChars="200"/>
        <w:jc w:val="lef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学生毕业五年后</w:t>
      </w:r>
      <w:r>
        <w:rPr>
          <w:rFonts w:hint="eastAsia" w:ascii="宋体" w:hAnsi="宋体" w:eastAsia="宋体" w:cs="宋体"/>
          <w:b/>
          <w:bCs/>
          <w:color w:val="auto"/>
          <w:szCs w:val="21"/>
          <w:highlight w:val="none"/>
          <w:lang w:val="en-US" w:eastAsia="zh-CN"/>
        </w:rPr>
        <w:t>须</w:t>
      </w:r>
      <w:r>
        <w:rPr>
          <w:rFonts w:hint="eastAsia" w:ascii="宋体" w:hAnsi="宋体" w:eastAsia="宋体" w:cs="宋体"/>
          <w:b/>
          <w:bCs/>
          <w:color w:val="auto"/>
          <w:szCs w:val="21"/>
          <w:highlight w:val="none"/>
        </w:rPr>
        <w:t>达到的目标</w:t>
      </w:r>
    </w:p>
    <w:p w14:paraId="33E0F884">
      <w:pPr>
        <w:pStyle w:val="90"/>
        <w:widowControl/>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具备扎实的数学、自然科学及工程科学知识，能够深度融合材料成型领域的基础理论与专业知识，精准识别、系统分析与解决材料成型领域复杂工程问题，展现出色的工程判断力。</w:t>
      </w:r>
    </w:p>
    <w:p w14:paraId="4A3C9310">
      <w:pPr>
        <w:pStyle w:val="90"/>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能够</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运用</w:t>
      </w:r>
      <w:r>
        <w:rPr>
          <w:rFonts w:hint="eastAsia" w:ascii="宋体" w:hAnsi="宋体" w:eastAsia="宋体" w:cs="宋体"/>
          <w:color w:val="auto"/>
          <w:szCs w:val="21"/>
          <w:highlight w:val="none"/>
          <w:lang w:val="en-US" w:eastAsia="zh-CN"/>
        </w:rPr>
        <w:t>材料成型</w:t>
      </w:r>
      <w:r>
        <w:rPr>
          <w:rFonts w:hint="eastAsia" w:ascii="宋体" w:hAnsi="宋体" w:eastAsia="宋体" w:cs="宋体"/>
          <w:color w:val="auto"/>
          <w:szCs w:val="21"/>
          <w:highlight w:val="none"/>
        </w:rPr>
        <w:t>专业知识</w:t>
      </w:r>
      <w:r>
        <w:rPr>
          <w:rFonts w:hint="eastAsia" w:ascii="宋体" w:hAnsi="宋体" w:eastAsia="宋体" w:cs="宋体"/>
          <w:color w:val="auto"/>
          <w:szCs w:val="21"/>
          <w:highlight w:val="none"/>
          <w:lang w:val="en-US" w:eastAsia="zh-CN"/>
        </w:rPr>
        <w:t>与现代工具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完成</w:t>
      </w:r>
      <w:r>
        <w:rPr>
          <w:rFonts w:hint="eastAsia" w:ascii="宋体" w:hAnsi="宋体" w:eastAsia="宋体" w:cs="宋体"/>
          <w:color w:val="auto"/>
          <w:szCs w:val="21"/>
          <w:highlight w:val="none"/>
        </w:rPr>
        <w:t>材料成型及控制工程</w:t>
      </w:r>
      <w:r>
        <w:rPr>
          <w:rFonts w:hint="eastAsia" w:ascii="宋体" w:hAnsi="宋体" w:eastAsia="宋体" w:cs="宋体"/>
          <w:color w:val="auto"/>
          <w:szCs w:val="21"/>
          <w:highlight w:val="none"/>
          <w:lang w:val="en-US" w:eastAsia="zh-CN"/>
        </w:rPr>
        <w:t>领域的产品开发、</w:t>
      </w:r>
      <w:r>
        <w:rPr>
          <w:rFonts w:hint="eastAsia" w:ascii="宋体" w:hAnsi="宋体" w:eastAsia="宋体" w:cs="宋体"/>
          <w:color w:val="auto"/>
          <w:szCs w:val="21"/>
          <w:highlight w:val="none"/>
        </w:rPr>
        <w:t>工艺</w:t>
      </w:r>
      <w:r>
        <w:rPr>
          <w:rFonts w:hint="eastAsia" w:ascii="宋体" w:hAnsi="宋体" w:eastAsia="宋体" w:cs="宋体"/>
          <w:color w:val="auto"/>
          <w:szCs w:val="21"/>
          <w:highlight w:val="none"/>
          <w:lang w:val="en-US" w:eastAsia="zh-CN"/>
        </w:rPr>
        <w:t>优化</w:t>
      </w:r>
      <w:r>
        <w:rPr>
          <w:rFonts w:hint="eastAsia" w:ascii="宋体" w:hAnsi="宋体" w:eastAsia="宋体" w:cs="宋体"/>
          <w:color w:val="auto"/>
          <w:szCs w:val="21"/>
          <w:highlight w:val="none"/>
        </w:rPr>
        <w:t>及</w:t>
      </w:r>
      <w:r>
        <w:rPr>
          <w:rFonts w:hint="eastAsia" w:ascii="宋体" w:hAnsi="宋体" w:eastAsia="宋体" w:cs="宋体"/>
          <w:color w:val="auto"/>
          <w:szCs w:val="21"/>
          <w:highlight w:val="none"/>
          <w:lang w:val="en-US" w:eastAsia="zh-CN"/>
        </w:rPr>
        <w:t>智能装备设计、制造与应用，在工程实践中体现创新性，能够针对多维度需求制定高效、可靠的技术方案</w:t>
      </w:r>
      <w:r>
        <w:rPr>
          <w:rFonts w:hint="eastAsia" w:ascii="宋体" w:hAnsi="宋体" w:eastAsia="宋体" w:cs="宋体"/>
          <w:color w:val="auto"/>
          <w:szCs w:val="21"/>
          <w:highlight w:val="none"/>
        </w:rPr>
        <w:t>。</w:t>
      </w:r>
    </w:p>
    <w:p w14:paraId="0990C1B6">
      <w:pPr>
        <w:pStyle w:val="90"/>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（3）具备良好的团队协作、跨部门沟通技术对接</w:t>
      </w:r>
      <w:r>
        <w:rPr>
          <w:rFonts w:hint="eastAsia" w:ascii="宋体" w:hAnsi="宋体" w:eastAsia="宋体" w:cs="宋体"/>
          <w:color w:val="auto"/>
          <w:szCs w:val="21"/>
          <w:highlight w:val="none"/>
          <w:lang w:val="en-US" w:eastAsia="zh-CN"/>
        </w:rPr>
        <w:t>、工作统筹等工程管理能力，</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多样化、多学科</w:t>
      </w:r>
      <w:r>
        <w:rPr>
          <w:rFonts w:hint="eastAsia" w:ascii="宋体" w:hAnsi="宋体" w:eastAsia="宋体" w:cs="宋体"/>
          <w:color w:val="auto"/>
          <w:szCs w:val="21"/>
          <w:highlight w:val="none"/>
        </w:rPr>
        <w:t>团队工作中</w:t>
      </w:r>
      <w:r>
        <w:rPr>
          <w:rFonts w:hint="eastAsia" w:ascii="宋体" w:hAnsi="宋体" w:eastAsia="宋体" w:cs="宋体"/>
          <w:color w:val="auto"/>
          <w:szCs w:val="21"/>
          <w:highlight w:val="none"/>
          <w:lang w:val="en-US" w:eastAsia="zh-CN"/>
        </w:rPr>
        <w:t>能够</w:t>
      </w:r>
      <w:r>
        <w:rPr>
          <w:rFonts w:hint="eastAsia" w:ascii="宋体" w:hAnsi="宋体" w:eastAsia="宋体" w:cs="宋体"/>
          <w:color w:val="auto"/>
          <w:szCs w:val="21"/>
          <w:highlight w:val="none"/>
        </w:rPr>
        <w:t>发挥有效作用。</w:t>
      </w:r>
    </w:p>
    <w:p w14:paraId="4B60C65B">
      <w:pPr>
        <w:pStyle w:val="90"/>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牢固</w:t>
      </w:r>
      <w:r>
        <w:rPr>
          <w:rFonts w:hint="eastAsia" w:ascii="宋体" w:hAnsi="宋体" w:eastAsia="宋体" w:cs="宋体"/>
          <w:color w:val="auto"/>
          <w:szCs w:val="21"/>
          <w:highlight w:val="none"/>
        </w:rPr>
        <w:t>树立</w:t>
      </w:r>
      <w:r>
        <w:rPr>
          <w:rFonts w:hint="eastAsia" w:ascii="宋体" w:hAnsi="宋体" w:eastAsia="宋体" w:cs="宋体"/>
          <w:color w:val="auto"/>
          <w:szCs w:val="21"/>
          <w:highlight w:val="none"/>
          <w:lang w:val="en-US" w:eastAsia="zh-CN"/>
        </w:rPr>
        <w:t>并</w:t>
      </w:r>
      <w:r>
        <w:rPr>
          <w:rFonts w:hint="eastAsia" w:ascii="宋体" w:hAnsi="宋体" w:eastAsia="宋体" w:cs="宋体"/>
          <w:color w:val="auto"/>
          <w:szCs w:val="21"/>
          <w:highlight w:val="none"/>
        </w:rPr>
        <w:t>践行社会主义核心价值观，具备深厚的人文素养与高度的社会责任感；恪守工程伦理与职业道德，自觉将安全环保、绿色制造与净零碳理念融入工程实践</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拥有宽广的国际视野，熟悉材料成型相关职业和行业的重要法律法规及方针政策。</w:t>
      </w:r>
    </w:p>
    <w:p w14:paraId="0888B589">
      <w:pPr>
        <w:pStyle w:val="90"/>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（5）具备自主学习意识和批判性思维能力，能够通过继续教育或多元化的终身学习渠道，持续追踪行业前沿技术，不断更新专业知识体系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能够独立胜任企业核心技术岗位或管理岗位，实现职业的稳步进阶与长效发展。</w:t>
      </w:r>
    </w:p>
    <w:p w14:paraId="1CD092B7">
      <w:pPr>
        <w:adjustRightInd w:val="0"/>
        <w:snapToGrid w:val="0"/>
        <w:spacing w:line="360" w:lineRule="auto"/>
        <w:rPr>
          <w:rFonts w:hint="eastAsia" w:ascii="Times New Roman" w:hAnsi="Times New Roman" w:eastAsia="黑体" w:cs="Times New Roman"/>
          <w:b/>
          <w:color w:val="auto"/>
          <w:szCs w:val="21"/>
          <w:highlight w:val="none"/>
        </w:rPr>
      </w:pPr>
      <w:r>
        <w:rPr>
          <w:rFonts w:hint="eastAsia" w:ascii="Times New Roman" w:hAnsi="Times New Roman" w:eastAsia="黑体" w:cs="Times New Roman"/>
          <w:b/>
          <w:color w:val="auto"/>
          <w:szCs w:val="21"/>
          <w:highlight w:val="none"/>
        </w:rPr>
        <w:t>二．毕业要求</w:t>
      </w:r>
    </w:p>
    <w:p w14:paraId="6C55BCBB">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1.工程知识：能够将数学、自然科学、</w:t>
      </w:r>
      <w:r>
        <w:rPr>
          <w:rFonts w:hint="default" w:ascii="Times New Roman" w:hAnsi="Times New Roman" w:cs="Times New Roman"/>
          <w:b/>
          <w:color w:val="auto"/>
          <w:highlight w:val="none"/>
          <w:lang w:val="en-US" w:eastAsia="zh-CN"/>
        </w:rPr>
        <w:t>计算、</w:t>
      </w:r>
      <w:r>
        <w:rPr>
          <w:rFonts w:hint="default" w:ascii="Times New Roman" w:hAnsi="Times New Roman" w:cs="Times New Roman"/>
          <w:b/>
          <w:color w:val="auto"/>
          <w:highlight w:val="none"/>
        </w:rPr>
        <w:t>工程基础和专业知识用于解决</w:t>
      </w:r>
      <w:r>
        <w:rPr>
          <w:rFonts w:hint="eastAsia" w:cs="Times New Roman"/>
          <w:b/>
          <w:color w:val="auto"/>
          <w:highlight w:val="none"/>
          <w:lang w:val="en-US" w:eastAsia="zh-CN"/>
        </w:rPr>
        <w:t>材料成型</w:t>
      </w:r>
      <w:r>
        <w:rPr>
          <w:rFonts w:hint="default" w:ascii="Times New Roman" w:hAnsi="Times New Roman" w:cs="Times New Roman"/>
          <w:b/>
          <w:color w:val="auto"/>
          <w:highlight w:val="none"/>
        </w:rPr>
        <w:t>工艺分析及装备制造领域的复杂工程问题。</w:t>
      </w:r>
    </w:p>
    <w:p w14:paraId="5B66014E">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1.1</w:t>
      </w:r>
      <w:r>
        <w:rPr>
          <w:rFonts w:hint="default" w:ascii="Times New Roman" w:hAnsi="Times New Roman" w:cs="Times New Roman"/>
          <w:lang w:val="en-US" w:eastAsia="zh-CN"/>
        </w:rPr>
        <w:t>能够系统掌握</w:t>
      </w:r>
      <w:r>
        <w:rPr>
          <w:rFonts w:hint="default" w:ascii="Times New Roman" w:hAnsi="Times New Roman" w:cs="Times New Roman"/>
        </w:rPr>
        <w:t>数学</w:t>
      </w:r>
      <w:r>
        <w:rPr>
          <w:rFonts w:hint="default" w:ascii="Times New Roman" w:hAnsi="Times New Roman" w:cs="Times New Roman"/>
          <w:lang w:eastAsia="zh-CN"/>
        </w:rPr>
        <w:t>、</w:t>
      </w:r>
      <w:r>
        <w:rPr>
          <w:rFonts w:hint="default" w:ascii="Times New Roman" w:hAnsi="Times New Roman" w:cs="Times New Roman"/>
          <w:lang w:val="en-US" w:eastAsia="zh-CN"/>
        </w:rPr>
        <w:t>自然科学、工程基础理论</w:t>
      </w:r>
      <w:r>
        <w:rPr>
          <w:rFonts w:hint="eastAsia" w:cs="Times New Roman"/>
          <w:lang w:val="en-US" w:eastAsia="zh-CN"/>
        </w:rPr>
        <w:t>知识</w:t>
      </w:r>
      <w:r>
        <w:rPr>
          <w:rFonts w:hint="default" w:ascii="Times New Roman" w:hAnsi="Times New Roman" w:cs="Times New Roman"/>
        </w:rPr>
        <w:t>，</w:t>
      </w:r>
      <w:r>
        <w:rPr>
          <w:rFonts w:hint="default" w:ascii="Times New Roman" w:hAnsi="Times New Roman" w:cs="Times New Roman"/>
          <w:lang w:val="en-US" w:eastAsia="zh-CN"/>
        </w:rPr>
        <w:t>并</w:t>
      </w:r>
      <w:r>
        <w:rPr>
          <w:rFonts w:hint="default" w:ascii="Times New Roman" w:hAnsi="Times New Roman" w:cs="Times New Roman"/>
        </w:rPr>
        <w:t>能将其应用于</w:t>
      </w:r>
      <w:r>
        <w:rPr>
          <w:rFonts w:hint="default" w:ascii="Times New Roman" w:hAnsi="Times New Roman" w:cs="Times New Roman"/>
          <w:lang w:val="en-US" w:eastAsia="zh-CN"/>
        </w:rPr>
        <w:t>工程</w:t>
      </w:r>
      <w:r>
        <w:rPr>
          <w:rFonts w:hint="default" w:ascii="Times New Roman" w:hAnsi="Times New Roman" w:cs="Times New Roman"/>
        </w:rPr>
        <w:t>问题的表述；</w:t>
      </w:r>
    </w:p>
    <w:p w14:paraId="734CE719">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1.2</w:t>
      </w:r>
      <w:r>
        <w:rPr>
          <w:rFonts w:hint="default" w:ascii="Times New Roman" w:hAnsi="Times New Roman" w:cs="Times New Roman"/>
          <w:lang w:val="en-US" w:eastAsia="zh-CN"/>
        </w:rPr>
        <w:t>能够针对材料成型及控制工程领域的复杂工程问题建立数学模型并</w:t>
      </w:r>
      <w:r>
        <w:rPr>
          <w:rFonts w:hint="eastAsia" w:cs="Times New Roman"/>
          <w:lang w:val="en-US" w:eastAsia="zh-CN"/>
        </w:rPr>
        <w:t>计算</w:t>
      </w:r>
      <w:r>
        <w:rPr>
          <w:rFonts w:hint="default" w:ascii="Times New Roman" w:hAnsi="Times New Roman" w:cs="Times New Roman"/>
          <w:lang w:val="en-US" w:eastAsia="zh-CN"/>
        </w:rPr>
        <w:t>求解</w:t>
      </w:r>
      <w:r>
        <w:rPr>
          <w:rFonts w:hint="default" w:ascii="Times New Roman" w:hAnsi="Times New Roman" w:cs="Times New Roman"/>
        </w:rPr>
        <w:t>；</w:t>
      </w:r>
    </w:p>
    <w:p w14:paraId="684A9B26">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1.3能够将相关知识和数学模型用于复杂</w:t>
      </w:r>
      <w:r>
        <w:rPr>
          <w:rFonts w:hint="default" w:ascii="Times New Roman" w:hAnsi="Times New Roman" w:cs="Times New Roman"/>
          <w:lang w:val="en-US" w:eastAsia="zh-CN"/>
        </w:rPr>
        <w:t>材料成型及控制</w:t>
      </w:r>
      <w:r>
        <w:rPr>
          <w:rFonts w:hint="default" w:ascii="Times New Roman" w:hAnsi="Times New Roman" w:cs="Times New Roman"/>
        </w:rPr>
        <w:t>工程问题解决方案的推演、分析、判别；</w:t>
      </w:r>
    </w:p>
    <w:p w14:paraId="112EDE65">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1.4能够</w:t>
      </w:r>
      <w:r>
        <w:rPr>
          <w:rFonts w:hint="default" w:ascii="Times New Roman" w:hAnsi="Times New Roman" w:cs="Times New Roman"/>
          <w:lang w:val="en-US" w:eastAsia="zh-CN"/>
        </w:rPr>
        <w:t>运用</w:t>
      </w:r>
      <w:r>
        <w:rPr>
          <w:rFonts w:hint="default" w:ascii="Times New Roman" w:hAnsi="Times New Roman" w:cs="Times New Roman"/>
        </w:rPr>
        <w:t>数学模型和相关工程知识对复杂</w:t>
      </w:r>
      <w:r>
        <w:rPr>
          <w:rFonts w:hint="default" w:ascii="Times New Roman" w:hAnsi="Times New Roman" w:cs="Times New Roman"/>
          <w:lang w:val="en-US" w:eastAsia="zh-CN"/>
        </w:rPr>
        <w:t>材料成型及控制</w:t>
      </w:r>
      <w:r>
        <w:rPr>
          <w:rFonts w:hint="default" w:ascii="Times New Roman" w:hAnsi="Times New Roman" w:cs="Times New Roman"/>
        </w:rPr>
        <w:t>工程问题的解决方案进行分析、比较，</w:t>
      </w:r>
      <w:r>
        <w:rPr>
          <w:rFonts w:hint="default" w:ascii="Times New Roman" w:hAnsi="Times New Roman" w:cs="Times New Roman"/>
          <w:lang w:val="en-US" w:eastAsia="zh-CN"/>
        </w:rPr>
        <w:t>并</w:t>
      </w:r>
      <w:r>
        <w:rPr>
          <w:rFonts w:hint="default" w:ascii="Times New Roman" w:hAnsi="Times New Roman" w:cs="Times New Roman"/>
        </w:rPr>
        <w:t>试图改进。</w:t>
      </w:r>
    </w:p>
    <w:p w14:paraId="1C9DBB0C">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2.分析问题：能够应用数学、自然科学和工程科学的基本原理，识别、表达，并通过文献研究分析材料</w:t>
      </w:r>
      <w:r>
        <w:rPr>
          <w:rFonts w:hint="eastAsia" w:cs="Times New Roman"/>
          <w:b/>
          <w:color w:val="auto"/>
          <w:highlight w:val="none"/>
          <w:lang w:val="en-US" w:eastAsia="zh-CN"/>
        </w:rPr>
        <w:t>成型</w:t>
      </w:r>
      <w:r>
        <w:rPr>
          <w:rFonts w:hint="default" w:ascii="Times New Roman" w:hAnsi="Times New Roman" w:cs="Times New Roman"/>
          <w:b/>
          <w:color w:val="auto"/>
          <w:highlight w:val="none"/>
        </w:rPr>
        <w:t>工艺分析及装备制造领域的工程问题，综合考虑可持续发展的要求，以获得有效结论。</w:t>
      </w:r>
    </w:p>
    <w:p w14:paraId="4EE5B7F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2.1能够应用数学、物理、化学、力学、机械的基本原理，识别、表达、分析材料成型领域关键技术和参数；</w:t>
      </w:r>
    </w:p>
    <w:p w14:paraId="5DCF12F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2.2 能够基于相关科学原理和数学模型等方法正确表达复杂材料成型及控制工程问题；</w:t>
      </w:r>
    </w:p>
    <w:p w14:paraId="6C1742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2.3 能认识到解决复杂材料成型及控制工程问题有多种方案可选择，会通过文献研究寻求可替代的解决方案；</w:t>
      </w:r>
    </w:p>
    <w:p w14:paraId="476959F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2.4 能运用材料成型及机械工程相关基本原理，借助文献研究，并从可持续发展的角度分析工程活动过程的影响因素，获得有效结论。</w:t>
      </w:r>
    </w:p>
    <w:p w14:paraId="679A6C88">
      <w:pPr>
        <w:numPr>
          <w:ilvl w:val="0"/>
          <w:numId w:val="0"/>
        </w:numPr>
        <w:adjustRightInd w:val="0"/>
        <w:snapToGrid w:val="0"/>
        <w:spacing w:line="360" w:lineRule="auto"/>
        <w:ind w:firstLine="422" w:firstLineChars="200"/>
        <w:rPr>
          <w:rFonts w:hint="default" w:ascii="Times New Roman" w:hAnsi="Times New Roman" w:cs="Times New Roman"/>
          <w:b/>
          <w:color w:val="auto"/>
          <w:highlight w:val="none"/>
        </w:rPr>
      </w:pPr>
      <w:r>
        <w:rPr>
          <w:rFonts w:hint="eastAsia" w:cs="Times New Roman"/>
          <w:b/>
          <w:color w:val="auto"/>
          <w:highlight w:val="none"/>
          <w:lang w:val="en-US" w:eastAsia="zh-CN"/>
        </w:rPr>
        <w:t>3.</w:t>
      </w:r>
      <w:r>
        <w:rPr>
          <w:rFonts w:hint="default" w:ascii="Times New Roman" w:hAnsi="Times New Roman" w:cs="Times New Roman"/>
          <w:b/>
          <w:color w:val="auto"/>
          <w:highlight w:val="none"/>
        </w:rPr>
        <w:t>设计/开发解决方案：能够设计针对材料成型工艺开发、模具设计与制造等复杂工程问题的解决方案，设计满足特定要求的零部件工艺流程、模具设计与制造流程，体现创新</w:t>
      </w:r>
      <w:r>
        <w:rPr>
          <w:rFonts w:hint="default" w:ascii="Times New Roman" w:hAnsi="Times New Roman" w:cs="Times New Roman"/>
          <w:b/>
          <w:color w:val="auto"/>
          <w:highlight w:val="none"/>
          <w:lang w:val="en-US" w:eastAsia="zh-CN"/>
        </w:rPr>
        <w:t>性</w:t>
      </w:r>
      <w:r>
        <w:rPr>
          <w:rFonts w:hint="default" w:ascii="Times New Roman" w:hAnsi="Times New Roman" w:cs="Times New Roman"/>
          <w:b/>
          <w:color w:val="auto"/>
          <w:highlight w:val="none"/>
        </w:rPr>
        <w:t>，并从健康、安全与环境、全生命周期成本与净零碳要求、法律与伦理、社会与文化等角度考虑可行性。</w:t>
      </w:r>
    </w:p>
    <w:p w14:paraId="08D2FA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3.1</w:t>
      </w:r>
      <w:r>
        <w:rPr>
          <w:rFonts w:hint="default" w:ascii="Times New Roman" w:hAnsi="Times New Roman" w:cs="Times New Roman"/>
          <w:lang w:val="en-US" w:eastAsia="zh-CN"/>
        </w:rPr>
        <w:t xml:space="preserve"> </w:t>
      </w:r>
      <w:r>
        <w:rPr>
          <w:rFonts w:hint="default" w:ascii="Times New Roman" w:hAnsi="Times New Roman" w:cs="Times New Roman"/>
        </w:rPr>
        <w:t>掌握材料成型工艺</w:t>
      </w:r>
      <w:r>
        <w:rPr>
          <w:rFonts w:hint="default" w:ascii="Times New Roman" w:hAnsi="Times New Roman" w:cs="Times New Roman"/>
          <w:lang w:val="en-US" w:eastAsia="zh-CN"/>
        </w:rPr>
        <w:t>设计</w:t>
      </w:r>
      <w:r>
        <w:rPr>
          <w:rFonts w:hint="default" w:ascii="Times New Roman" w:hAnsi="Times New Roman" w:cs="Times New Roman"/>
        </w:rPr>
        <w:t>的基本方法和技术，</w:t>
      </w:r>
      <w:r>
        <w:rPr>
          <w:rFonts w:hint="default" w:ascii="Times New Roman" w:hAnsi="Times New Roman" w:cs="Times New Roman"/>
          <w:lang w:val="en-US" w:eastAsia="zh-CN"/>
        </w:rPr>
        <w:t>了解</w:t>
      </w:r>
      <w:r>
        <w:rPr>
          <w:rFonts w:hint="default" w:ascii="Times New Roman" w:hAnsi="Times New Roman" w:cs="Times New Roman"/>
        </w:rPr>
        <w:t>影响设计目标和技术方案的各种因素；</w:t>
      </w:r>
    </w:p>
    <w:p w14:paraId="20D0CE1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3.2</w:t>
      </w:r>
      <w:r>
        <w:rPr>
          <w:rFonts w:hint="default" w:ascii="Times New Roman" w:hAnsi="Times New Roman" w:cs="Times New Roman"/>
          <w:lang w:val="en-US" w:eastAsia="zh-CN"/>
        </w:rPr>
        <w:t xml:space="preserve"> 能够</w:t>
      </w:r>
      <w:r>
        <w:rPr>
          <w:rFonts w:hint="default" w:ascii="Times New Roman" w:hAnsi="Times New Roman" w:cs="Times New Roman"/>
        </w:rPr>
        <w:t>基于材料、</w:t>
      </w:r>
      <w:r>
        <w:rPr>
          <w:rFonts w:hint="default" w:ascii="Times New Roman" w:hAnsi="Times New Roman" w:cs="Times New Roman"/>
          <w:lang w:val="en-US" w:eastAsia="zh-CN"/>
        </w:rPr>
        <w:t>工艺及产品</w:t>
      </w:r>
      <w:r>
        <w:rPr>
          <w:rFonts w:hint="default" w:ascii="Times New Roman" w:hAnsi="Times New Roman" w:cs="Times New Roman"/>
        </w:rPr>
        <w:t>性能的</w:t>
      </w:r>
      <w:r>
        <w:rPr>
          <w:rFonts w:hint="default" w:ascii="Times New Roman" w:hAnsi="Times New Roman" w:cs="Times New Roman"/>
          <w:lang w:val="en-US" w:eastAsia="zh-CN"/>
        </w:rPr>
        <w:t>特定需求，</w:t>
      </w:r>
      <w:r>
        <w:rPr>
          <w:rFonts w:hint="default" w:ascii="Times New Roman" w:hAnsi="Times New Roman" w:cs="Times New Roman"/>
        </w:rPr>
        <w:t>合理设计成型技术</w:t>
      </w:r>
      <w:r>
        <w:rPr>
          <w:rFonts w:hint="default" w:ascii="Times New Roman" w:hAnsi="Times New Roman" w:cs="Times New Roman"/>
          <w:lang w:val="en-US" w:eastAsia="zh-CN"/>
        </w:rPr>
        <w:t>路线</w:t>
      </w:r>
      <w:r>
        <w:rPr>
          <w:rFonts w:hint="default" w:ascii="Times New Roman" w:hAnsi="Times New Roman" w:cs="Times New Roman"/>
        </w:rPr>
        <w:t>及工艺流程；</w:t>
      </w:r>
    </w:p>
    <w:p w14:paraId="2ABF03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lang w:val="en-US" w:eastAsia="zh-CN"/>
        </w:rPr>
      </w:pPr>
      <w:r>
        <w:rPr>
          <w:rFonts w:hint="default" w:ascii="Times New Roman" w:hAnsi="Times New Roman" w:cs="Times New Roman"/>
        </w:rPr>
        <w:t>3.3</w:t>
      </w:r>
      <w:r>
        <w:rPr>
          <w:rFonts w:hint="default" w:ascii="Times New Roman" w:hAnsi="Times New Roman" w:cs="Times New Roman"/>
          <w:lang w:val="en-US" w:eastAsia="zh-CN"/>
        </w:rPr>
        <w:t xml:space="preserve"> </w:t>
      </w:r>
      <w:r>
        <w:rPr>
          <w:rFonts w:hint="default" w:ascii="Times New Roman" w:hAnsi="Times New Roman" w:cs="Times New Roman"/>
        </w:rPr>
        <w:t>能够</w:t>
      </w:r>
      <w:r>
        <w:rPr>
          <w:rFonts w:hint="default" w:ascii="Times New Roman" w:hAnsi="Times New Roman" w:cs="Times New Roman"/>
          <w:lang w:val="en-US" w:eastAsia="zh-CN"/>
        </w:rPr>
        <w:t>基于工艺流程，系统进行模具设计及其制造工艺流程设计，并在</w:t>
      </w:r>
      <w:r>
        <w:rPr>
          <w:rFonts w:hint="default" w:ascii="Times New Roman" w:hAnsi="Times New Roman" w:cs="Times New Roman"/>
        </w:rPr>
        <w:t>设计中体现创新意识；</w:t>
      </w:r>
    </w:p>
    <w:p w14:paraId="204A951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 xml:space="preserve">3.4 </w:t>
      </w:r>
      <w:r>
        <w:rPr>
          <w:rFonts w:hint="default" w:ascii="Times New Roman" w:hAnsi="Times New Roman" w:cs="Times New Roman"/>
        </w:rPr>
        <w:t>在设计中能够考虑公共健康与安全、节能减排与环境保护、法律与伦理，以及社会与文化等制约因素。</w:t>
      </w:r>
    </w:p>
    <w:p w14:paraId="6BE5B6C3">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4.研究：能够基于材料成型工艺及模具设计基础知识，采用合适方法对材料成型工艺分析和装备制造领域中金属、高分子材料成型工艺分析、模具设计、模具制造有关的复杂工程问题进行研判，包括实验系统的选择与实验方案设计、实验测试、数据分析与解释，并通过信息综合处理得到合理有效的结论。</w:t>
      </w:r>
    </w:p>
    <w:p w14:paraId="4F64F9D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4.1 能够基于科学原理，通过文献研究或相关方法，调研和分析</w:t>
      </w:r>
      <w:r>
        <w:rPr>
          <w:rFonts w:hint="default" w:ascii="Times New Roman" w:hAnsi="Times New Roman" w:cs="Times New Roman"/>
          <w:lang w:val="en-US" w:eastAsia="zh-CN"/>
        </w:rPr>
        <w:t>材料成型领域</w:t>
      </w:r>
      <w:r>
        <w:rPr>
          <w:rFonts w:hint="default" w:ascii="Times New Roman" w:hAnsi="Times New Roman" w:cs="Times New Roman"/>
        </w:rPr>
        <w:t>复杂工程问题的解决方案；</w:t>
      </w:r>
    </w:p>
    <w:p w14:paraId="4109C5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 xml:space="preserve">4.2 </w:t>
      </w:r>
      <w:r>
        <w:rPr>
          <w:rFonts w:hint="default" w:ascii="Times New Roman" w:hAnsi="Times New Roman" w:cs="Times New Roman"/>
        </w:rPr>
        <w:t>能够根据</w:t>
      </w:r>
      <w:r>
        <w:rPr>
          <w:rFonts w:hint="default" w:ascii="Times New Roman" w:hAnsi="Times New Roman" w:cs="Times New Roman"/>
          <w:lang w:val="en-US" w:eastAsia="zh-CN"/>
        </w:rPr>
        <w:t>材料成型及控制</w:t>
      </w:r>
      <w:r>
        <w:rPr>
          <w:rFonts w:hint="default" w:ascii="Times New Roman" w:hAnsi="Times New Roman" w:cs="Times New Roman"/>
        </w:rPr>
        <w:t>工程问题</w:t>
      </w:r>
      <w:r>
        <w:rPr>
          <w:rFonts w:hint="default" w:ascii="Times New Roman" w:hAnsi="Times New Roman" w:cs="Times New Roman"/>
          <w:lang w:val="en-US" w:eastAsia="zh-CN"/>
        </w:rPr>
        <w:t>的</w:t>
      </w:r>
      <w:r>
        <w:rPr>
          <w:rFonts w:hint="default" w:ascii="Times New Roman" w:hAnsi="Times New Roman" w:cs="Times New Roman"/>
        </w:rPr>
        <w:t>特征，选择研究路线，设计实验方案；</w:t>
      </w:r>
    </w:p>
    <w:p w14:paraId="30961CD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4.</w:t>
      </w:r>
      <w:r>
        <w:rPr>
          <w:rFonts w:hint="default" w:ascii="Times New Roman" w:hAnsi="Times New Roman" w:cs="Times New Roman"/>
          <w:lang w:val="en-US" w:eastAsia="zh-CN"/>
        </w:rPr>
        <w:t>3</w:t>
      </w:r>
      <w:r>
        <w:rPr>
          <w:rFonts w:hint="default" w:ascii="Times New Roman" w:hAnsi="Times New Roman" w:cs="Times New Roman"/>
        </w:rPr>
        <w:t xml:space="preserve"> 能够基于材料成型及控制工程专业的基本原理和科学方法，根据实验方案构建实验系统，安全地开展实验，正确地采集实验数据；</w:t>
      </w:r>
    </w:p>
    <w:p w14:paraId="3618555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4.</w:t>
      </w:r>
      <w:r>
        <w:rPr>
          <w:rFonts w:hint="default" w:ascii="Times New Roman" w:hAnsi="Times New Roman" w:cs="Times New Roman"/>
          <w:lang w:val="en-US" w:eastAsia="zh-CN"/>
        </w:rPr>
        <w:t xml:space="preserve">4 </w:t>
      </w:r>
      <w:r>
        <w:rPr>
          <w:rFonts w:hint="default" w:ascii="Times New Roman" w:hAnsi="Times New Roman" w:cs="Times New Roman"/>
        </w:rPr>
        <w:t>能够准确分析并解释实验结果，并通过信息综合处理得到合理有效的结论。</w:t>
      </w:r>
    </w:p>
    <w:p w14:paraId="3B7FB48D">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5.</w:t>
      </w:r>
      <w:r>
        <w:rPr>
          <w:rFonts w:hint="eastAsia" w:cs="Times New Roman"/>
          <w:b/>
          <w:color w:val="auto"/>
          <w:highlight w:val="none"/>
          <w:lang w:val="en-US" w:eastAsia="zh-CN"/>
        </w:rPr>
        <w:t>使用</w:t>
      </w:r>
      <w:r>
        <w:rPr>
          <w:rFonts w:hint="default" w:ascii="Times New Roman" w:hAnsi="Times New Roman" w:cs="Times New Roman"/>
          <w:b/>
          <w:color w:val="auto"/>
          <w:highlight w:val="none"/>
        </w:rPr>
        <w:t>现代工具：针对材料成型工艺及装备制造复杂工程问题，了解、选用和使用恰当的技术、资源、现代工程工具和信息技术工具，进行</w:t>
      </w:r>
      <w:r>
        <w:rPr>
          <w:rFonts w:hint="eastAsia" w:cs="Times New Roman"/>
          <w:b/>
          <w:color w:val="auto"/>
          <w:highlight w:val="none"/>
          <w:lang w:val="en-US" w:eastAsia="zh-CN"/>
        </w:rPr>
        <w:t>成型过程的</w:t>
      </w:r>
      <w:r>
        <w:rPr>
          <w:rFonts w:hint="default" w:ascii="Times New Roman" w:hAnsi="Times New Roman" w:cs="Times New Roman"/>
          <w:b/>
          <w:color w:val="auto"/>
          <w:highlight w:val="none"/>
        </w:rPr>
        <w:t>模拟、预测与验证，并能够理解其局限性。</w:t>
      </w:r>
    </w:p>
    <w:p w14:paraId="79AF7AB0">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5.1 了解</w:t>
      </w:r>
      <w:r>
        <w:rPr>
          <w:rFonts w:hint="default" w:ascii="Times New Roman" w:hAnsi="Times New Roman" w:cs="Times New Roman"/>
          <w:lang w:val="en-US" w:eastAsia="zh-CN"/>
        </w:rPr>
        <w:t>材料成型及控制工程</w:t>
      </w:r>
      <w:r>
        <w:rPr>
          <w:rFonts w:hint="default" w:ascii="Times New Roman" w:hAnsi="Times New Roman" w:cs="Times New Roman"/>
        </w:rPr>
        <w:t>专业常用的现代仪器、信息技术工具、工程工具和模拟软件的使用原理和方法，并理解其局限性；</w:t>
      </w:r>
    </w:p>
    <w:p w14:paraId="7C64FB24">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lang w:val="en-US" w:eastAsia="zh-CN"/>
        </w:rPr>
        <w:t xml:space="preserve">5.2 </w:t>
      </w:r>
      <w:r>
        <w:rPr>
          <w:rFonts w:hint="default" w:ascii="Times New Roman" w:hAnsi="Times New Roman" w:cs="Times New Roman"/>
        </w:rPr>
        <w:t>能够选择与使用现代制备及检测的专业设备、</w:t>
      </w:r>
      <w:r>
        <w:rPr>
          <w:rFonts w:hint="eastAsia" w:cs="Times New Roman"/>
          <w:color w:val="auto"/>
          <w:lang w:val="en-US" w:eastAsia="zh-CN"/>
        </w:rPr>
        <w:t>模拟软件、</w:t>
      </w:r>
      <w:r>
        <w:rPr>
          <w:rFonts w:hint="default" w:ascii="Times New Roman" w:hAnsi="Times New Roman" w:cs="Times New Roman"/>
          <w:color w:val="auto"/>
        </w:rPr>
        <w:t>技</w:t>
      </w:r>
      <w:r>
        <w:rPr>
          <w:rFonts w:hint="default" w:ascii="Times New Roman" w:hAnsi="Times New Roman" w:cs="Times New Roman"/>
        </w:rPr>
        <w:t>术来分析材料成型</w:t>
      </w:r>
      <w:r>
        <w:rPr>
          <w:rFonts w:hint="default" w:ascii="Times New Roman" w:hAnsi="Times New Roman" w:cs="Times New Roman"/>
          <w:lang w:val="en-US" w:eastAsia="zh-CN"/>
        </w:rPr>
        <w:t>领域</w:t>
      </w:r>
      <w:r>
        <w:rPr>
          <w:rFonts w:hint="default" w:ascii="Times New Roman" w:hAnsi="Times New Roman" w:cs="Times New Roman"/>
        </w:rPr>
        <w:t>复杂工程问题；</w:t>
      </w:r>
    </w:p>
    <w:p w14:paraId="49038A3D">
      <w:pPr>
        <w:adjustRightInd w:val="0"/>
        <w:snapToGrid w:val="0"/>
        <w:spacing w:line="360" w:lineRule="auto"/>
        <w:ind w:firstLine="420" w:firstLineChars="200"/>
        <w:rPr>
          <w:rFonts w:hint="eastAsia" w:ascii="Times New Roman" w:hAnsi="Times New Roman" w:eastAsia="宋体" w:cs="Times New Roman"/>
          <w:lang w:eastAsia="zh-CN"/>
        </w:rPr>
      </w:pPr>
      <w:r>
        <w:rPr>
          <w:rFonts w:hint="default" w:ascii="Times New Roman" w:hAnsi="Times New Roman" w:cs="Times New Roman"/>
        </w:rPr>
        <w:t>5.</w:t>
      </w:r>
      <w:r>
        <w:rPr>
          <w:rFonts w:hint="default" w:ascii="Times New Roman" w:hAnsi="Times New Roman" w:cs="Times New Roman"/>
          <w:lang w:val="en-US" w:eastAsia="zh-CN"/>
        </w:rPr>
        <w:t>3</w:t>
      </w:r>
      <w:r>
        <w:rPr>
          <w:rFonts w:hint="default" w:ascii="Times New Roman" w:hAnsi="Times New Roman" w:cs="Times New Roman"/>
        </w:rPr>
        <w:t xml:space="preserve"> 能够针对</w:t>
      </w:r>
      <w:r>
        <w:rPr>
          <w:rFonts w:hint="default" w:ascii="Times New Roman" w:hAnsi="Times New Roman" w:cs="Times New Roman"/>
          <w:lang w:val="en-US" w:eastAsia="zh-CN"/>
        </w:rPr>
        <w:t>材料成型及控制</w:t>
      </w:r>
      <w:r>
        <w:rPr>
          <w:rFonts w:hint="default" w:ascii="Times New Roman" w:hAnsi="Times New Roman" w:cs="Times New Roman"/>
        </w:rPr>
        <w:t>工程领域中的复杂工程问题的具体对象，选用满足特定需求的现代工具，模拟和预测专业问题，并能够分析其局限性</w:t>
      </w:r>
      <w:r>
        <w:rPr>
          <w:rFonts w:hint="eastAsia" w:cs="Times New Roman"/>
          <w:lang w:eastAsia="zh-CN"/>
        </w:rPr>
        <w:t>。</w:t>
      </w:r>
    </w:p>
    <w:p w14:paraId="3244EEDE">
      <w:pPr>
        <w:adjustRightInd w:val="0"/>
        <w:snapToGrid w:val="0"/>
        <w:spacing w:line="360" w:lineRule="auto"/>
        <w:ind w:firstLine="422" w:firstLineChars="200"/>
        <w:rPr>
          <w:rFonts w:hint="default" w:ascii="Times New Roman" w:hAnsi="Times New Roman" w:cs="Times New Roman"/>
          <w:b/>
          <w:color w:val="auto"/>
          <w:highlight w:val="none"/>
          <w:lang w:val="en-US" w:eastAsia="zh-CN"/>
        </w:rPr>
      </w:pPr>
      <w:r>
        <w:rPr>
          <w:rFonts w:hint="default" w:ascii="Times New Roman" w:hAnsi="Times New Roman" w:cs="Times New Roman"/>
          <w:b/>
          <w:color w:val="auto"/>
          <w:highlight w:val="none"/>
          <w:lang w:val="en-US" w:eastAsia="zh-CN"/>
        </w:rPr>
        <w:t>6.工程与可持续发展：在解决材料成型工艺制定和装备制造领域复杂工程问题时，能够基于材料成型及控制工程工程相关背景知识，分析和评价工程实践对健康、安全、环境、法律以及经济和社会可持续发展的影响，并理解应承担的责任。</w:t>
      </w:r>
    </w:p>
    <w:p w14:paraId="6917D23C">
      <w:pPr>
        <w:adjustRightInd w:val="0"/>
        <w:snapToGrid w:val="0"/>
        <w:spacing w:line="360" w:lineRule="auto"/>
        <w:ind w:firstLine="420" w:firstLineChars="200"/>
        <w:rPr>
          <w:rFonts w:hint="default" w:ascii="Times New Roman" w:hAnsi="Times New Roman" w:cs="Times New Roman"/>
          <w:b w:val="0"/>
          <w:bCs/>
          <w:color w:val="auto"/>
          <w:highlight w:val="none"/>
          <w:lang w:val="en-US" w:eastAsia="zh-CN"/>
        </w:rPr>
      </w:pPr>
      <w:r>
        <w:rPr>
          <w:rFonts w:hint="default" w:ascii="Times New Roman" w:hAnsi="Times New Roman" w:cs="Times New Roman"/>
          <w:b w:val="0"/>
          <w:bCs/>
          <w:color w:val="auto"/>
          <w:highlight w:val="none"/>
          <w:lang w:val="en-US" w:eastAsia="zh-CN"/>
        </w:rPr>
        <w:t>6.1 了解工程相关的历史、文化背景和专业生产与应用方面的技术标准、产业政策和法律法规等；</w:t>
      </w:r>
    </w:p>
    <w:p w14:paraId="1354577E">
      <w:pPr>
        <w:adjustRightInd w:val="0"/>
        <w:snapToGrid w:val="0"/>
        <w:spacing w:line="360" w:lineRule="auto"/>
        <w:ind w:firstLine="420" w:firstLineChars="200"/>
        <w:rPr>
          <w:rFonts w:hint="default" w:ascii="Times New Roman" w:hAnsi="Times New Roman" w:cs="Times New Roman"/>
          <w:b w:val="0"/>
          <w:bCs/>
          <w:color w:val="auto"/>
          <w:highlight w:val="none"/>
          <w:lang w:val="en-US" w:eastAsia="zh-CN"/>
        </w:rPr>
      </w:pPr>
      <w:r>
        <w:rPr>
          <w:rFonts w:hint="default" w:ascii="Times New Roman" w:hAnsi="Times New Roman" w:cs="Times New Roman"/>
          <w:b w:val="0"/>
          <w:bCs/>
          <w:color w:val="auto"/>
          <w:highlight w:val="none"/>
          <w:lang w:val="en-US" w:eastAsia="zh-CN"/>
        </w:rPr>
        <w:t xml:space="preserve">6.2 </w:t>
      </w:r>
      <w:r>
        <w:rPr>
          <w:rFonts w:hint="default" w:ascii="Times New Roman" w:hAnsi="Times New Roman" w:cs="Times New Roman"/>
        </w:rPr>
        <w:t>针对实际工程项目，能够综合评价材料成型及控制专业工程实践对环境与社会可持续发展的影响</w:t>
      </w:r>
      <w:r>
        <w:rPr>
          <w:rFonts w:hint="default" w:ascii="Times New Roman" w:hAnsi="Times New Roman" w:cs="Times New Roman"/>
          <w:lang w:eastAsia="zh-CN"/>
        </w:rPr>
        <w:t>，</w:t>
      </w:r>
      <w:r>
        <w:rPr>
          <w:rFonts w:hint="default" w:ascii="Times New Roman" w:hAnsi="Times New Roman" w:cs="Times New Roman"/>
          <w:b w:val="0"/>
          <w:bCs/>
          <w:color w:val="auto"/>
          <w:highlight w:val="none"/>
          <w:lang w:val="en-US" w:eastAsia="zh-CN"/>
        </w:rPr>
        <w:t>并理解应承担的责任。</w:t>
      </w:r>
    </w:p>
    <w:p w14:paraId="37F83FAA">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7</w:t>
      </w:r>
      <w:r>
        <w:rPr>
          <w:rFonts w:hint="default" w:ascii="Times New Roman" w:hAnsi="Times New Roman" w:cs="Times New Roman"/>
          <w:b/>
          <w:color w:val="auto"/>
          <w:highlight w:val="none"/>
        </w:rPr>
        <w:t>.工程伦理和职业规范。有工程报国、为民造福的意识，具有人文社会科学素养和社会责任感，能够理解和践行工程伦理，在工程实践中遵守工程职业道德、规范和相关法律，履行责任。</w:t>
      </w:r>
    </w:p>
    <w:p w14:paraId="2DDF29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.1 有正确价值观，理解个人与社会的关系，了解中国国情；</w:t>
      </w:r>
    </w:p>
    <w:p w14:paraId="655339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.2 恪守工程伦理、理解并遵守工程职业道德和规范，尊重相关国家和国际通行的法律法规；</w:t>
      </w:r>
    </w:p>
    <w:p w14:paraId="3C96D0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.3 在工程实践中，能自觉履行工程师对公众的安全、健康和福祉的社会责任，理解包容性、多元化的社会需求。</w:t>
      </w:r>
    </w:p>
    <w:p w14:paraId="08567724">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8</w:t>
      </w:r>
      <w:r>
        <w:rPr>
          <w:rFonts w:hint="default" w:ascii="Times New Roman" w:hAnsi="Times New Roman" w:cs="Times New Roman"/>
          <w:b/>
          <w:color w:val="auto"/>
          <w:highlight w:val="none"/>
        </w:rPr>
        <w:t>.个人和团队：能在多学科背景下的团队中承担个体、团队成员以及负责人的角色。</w:t>
      </w:r>
    </w:p>
    <w:p w14:paraId="09D523C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Cs w:val="21"/>
        </w:rPr>
      </w:pPr>
      <w:r>
        <w:rPr>
          <w:rFonts w:hint="default" w:ascii="Times New Roman" w:hAnsi="Times New Roman" w:cs="Times New Roman"/>
          <w:szCs w:val="21"/>
          <w:lang w:val="en-US" w:eastAsia="zh-CN"/>
        </w:rPr>
        <w:t>8</w:t>
      </w:r>
      <w:r>
        <w:rPr>
          <w:rFonts w:hint="default" w:ascii="Times New Roman" w:hAnsi="Times New Roman" w:cs="Times New Roman"/>
          <w:szCs w:val="21"/>
        </w:rPr>
        <w:t>.1 能够在多学科、多元化、多形式的团队中与其他团队成员进行有效地、包容性地沟通与合作；</w:t>
      </w:r>
    </w:p>
    <w:p w14:paraId="3EA7352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eastAsia="宋体" w:cs="Times New Roman"/>
          <w:szCs w:val="21"/>
          <w:lang w:eastAsia="zh-CN"/>
        </w:rPr>
      </w:pPr>
      <w:r>
        <w:rPr>
          <w:rFonts w:hint="default" w:ascii="Times New Roman" w:hAnsi="Times New Roman" w:cs="Times New Roman"/>
          <w:szCs w:val="21"/>
          <w:lang w:val="en-US" w:eastAsia="zh-CN"/>
        </w:rPr>
        <w:t>8</w:t>
      </w:r>
      <w:r>
        <w:rPr>
          <w:rFonts w:hint="default" w:ascii="Times New Roman" w:hAnsi="Times New Roman" w:cs="Times New Roman"/>
          <w:szCs w:val="21"/>
        </w:rPr>
        <w:t>.2 能够在团队中独立承担任务，合作开展工作</w:t>
      </w:r>
      <w:r>
        <w:rPr>
          <w:rFonts w:hint="eastAsia" w:cs="Times New Roman"/>
          <w:szCs w:val="21"/>
          <w:lang w:eastAsia="zh-CN"/>
        </w:rPr>
        <w:t>，</w:t>
      </w:r>
      <w:r>
        <w:rPr>
          <w:rFonts w:hint="eastAsia" w:cs="Times New Roman"/>
          <w:szCs w:val="21"/>
          <w:lang w:val="en-US" w:eastAsia="zh-CN"/>
        </w:rPr>
        <w:t>参与</w:t>
      </w:r>
      <w:r>
        <w:rPr>
          <w:rFonts w:hint="default" w:ascii="Times New Roman" w:hAnsi="Times New Roman" w:cs="Times New Roman"/>
          <w:szCs w:val="21"/>
        </w:rPr>
        <w:t>组织、协调和指挥团队开展工作，完成工程实践任务</w:t>
      </w:r>
      <w:r>
        <w:rPr>
          <w:rFonts w:hint="eastAsia" w:cs="Times New Roman"/>
          <w:szCs w:val="21"/>
          <w:lang w:eastAsia="zh-CN"/>
        </w:rPr>
        <w:t>。</w:t>
      </w:r>
    </w:p>
    <w:p w14:paraId="27CBC80E">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9</w:t>
      </w:r>
      <w:r>
        <w:rPr>
          <w:rFonts w:hint="default" w:ascii="Times New Roman" w:hAnsi="Times New Roman" w:cs="Times New Roman"/>
          <w:b/>
          <w:color w:val="auto"/>
          <w:highlight w:val="none"/>
        </w:rPr>
        <w:t>.沟通。能够就复杂工程问题与业界同行及社会公众进行有效沟通和交流，包括撰写报告和设计文稿、陈述发言、清晰表达或回应指令；能够在跨文化背景下进行沟通和交流，理解、尊重语言和文化差异。</w:t>
      </w:r>
    </w:p>
    <w:p w14:paraId="5334DA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9</w:t>
      </w:r>
      <w:r>
        <w:rPr>
          <w:rFonts w:hint="default" w:ascii="Times New Roman" w:hAnsi="Times New Roman" w:cs="Times New Roman"/>
        </w:rPr>
        <w:t>.1 能就</w:t>
      </w:r>
      <w:r>
        <w:rPr>
          <w:rFonts w:hint="default" w:ascii="Times New Roman" w:hAnsi="Times New Roman" w:cs="Times New Roman"/>
          <w:lang w:val="en-US" w:eastAsia="zh-CN"/>
        </w:rPr>
        <w:t>材料成型领域</w:t>
      </w:r>
      <w:r>
        <w:rPr>
          <w:rFonts w:hint="default" w:ascii="Times New Roman" w:hAnsi="Times New Roman" w:cs="Times New Roman"/>
        </w:rPr>
        <w:t>专业问题，以口头、文稿、图表等方式，准确表达自己的观点，回应质疑，理解并包容与业界同行和社会公众交流的差异性。</w:t>
      </w:r>
    </w:p>
    <w:p w14:paraId="2DA1654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9</w:t>
      </w:r>
      <w:r>
        <w:rPr>
          <w:rFonts w:hint="default" w:ascii="Times New Roman" w:hAnsi="Times New Roman" w:cs="Times New Roman"/>
        </w:rPr>
        <w:t>.2了解专业领域的国际发展趋势、研究热点，理解和尊重世界不同语言、文化的差异性和多元化；</w:t>
      </w:r>
    </w:p>
    <w:p w14:paraId="348FB77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 xml:space="preserve">9.3 </w:t>
      </w:r>
      <w:r>
        <w:rPr>
          <w:rFonts w:hint="default" w:ascii="Times New Roman" w:hAnsi="Times New Roman" w:cs="Times New Roman"/>
        </w:rPr>
        <w:t>具备跨文化交流的语言和书面表达能力，能就专业问题，在跨文化背景下进行基本沟通和交流。</w:t>
      </w:r>
    </w:p>
    <w:p w14:paraId="16092A61">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1</w:t>
      </w:r>
      <w:r>
        <w:rPr>
          <w:rFonts w:hint="default" w:ascii="Times New Roman" w:hAnsi="Times New Roman" w:cs="Times New Roman"/>
          <w:b/>
          <w:color w:val="auto"/>
          <w:highlight w:val="none"/>
          <w:lang w:val="en-US" w:eastAsia="zh-CN"/>
        </w:rPr>
        <w:t>0</w:t>
      </w:r>
      <w:r>
        <w:rPr>
          <w:rFonts w:hint="default" w:ascii="Times New Roman" w:hAnsi="Times New Roman" w:cs="Times New Roman"/>
          <w:b/>
          <w:color w:val="auto"/>
          <w:highlight w:val="none"/>
        </w:rPr>
        <w:t>.项目管理。理解并掌握与工程项目相关的管理原理与经济决策方法，并能够在多学科环境中应用。</w:t>
      </w:r>
    </w:p>
    <w:p w14:paraId="6BA6975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0</w:t>
      </w:r>
      <w:r>
        <w:rPr>
          <w:rFonts w:hint="default" w:ascii="Times New Roman" w:hAnsi="Times New Roman" w:cs="Times New Roman"/>
        </w:rPr>
        <w:t>.1 具备一定的市场经济、法律及管理学知识，</w:t>
      </w:r>
      <w:r>
        <w:rPr>
          <w:rFonts w:hint="default" w:ascii="Times New Roman" w:hAnsi="Times New Roman" w:cs="Times New Roman"/>
          <w:lang w:val="en-US" w:eastAsia="zh-CN"/>
        </w:rPr>
        <w:t>掌握</w:t>
      </w:r>
      <w:r>
        <w:rPr>
          <w:rFonts w:hint="default" w:ascii="Times New Roman" w:hAnsi="Times New Roman" w:cs="Times New Roman"/>
        </w:rPr>
        <w:t>工程</w:t>
      </w:r>
      <w:r>
        <w:rPr>
          <w:rFonts w:hint="default" w:ascii="Times New Roman" w:hAnsi="Times New Roman" w:cs="Times New Roman"/>
          <w:lang w:val="en-US" w:eastAsia="zh-CN"/>
        </w:rPr>
        <w:t>项目中设计的</w:t>
      </w:r>
      <w:r>
        <w:rPr>
          <w:rFonts w:hint="default" w:ascii="Times New Roman" w:hAnsi="Times New Roman" w:cs="Times New Roman"/>
        </w:rPr>
        <w:t>管理原理与经济决策方法；</w:t>
      </w:r>
    </w:p>
    <w:p w14:paraId="710878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lang w:val="en-US" w:eastAsia="zh-CN"/>
        </w:rPr>
        <w:t xml:space="preserve">10.2 </w:t>
      </w:r>
      <w:r>
        <w:rPr>
          <w:rFonts w:hint="default" w:ascii="Times New Roman" w:hAnsi="Times New Roman" w:cs="Times New Roman"/>
        </w:rPr>
        <w:t>了解工程及产品全周期、全流程的成本构成，理解其中涉及的工程管理与经济决策问题</w:t>
      </w:r>
      <w:r>
        <w:rPr>
          <w:rFonts w:hint="default" w:ascii="Times New Roman" w:hAnsi="Times New Roman" w:cs="Times New Roman"/>
          <w:lang w:eastAsia="zh-CN"/>
        </w:rPr>
        <w:t>，</w:t>
      </w:r>
      <w:r>
        <w:rPr>
          <w:rFonts w:hint="default" w:ascii="Times New Roman" w:hAnsi="Times New Roman" w:cs="Times New Roman"/>
          <w:lang w:val="en-US" w:eastAsia="zh-CN"/>
        </w:rPr>
        <w:t>并</w:t>
      </w:r>
      <w:r>
        <w:rPr>
          <w:rFonts w:hint="default" w:ascii="Times New Roman" w:hAnsi="Times New Roman" w:cs="Times New Roman"/>
        </w:rPr>
        <w:t>能够在多学科环境中，运用工程管理与经济决策的方法，设计开发解决材料成型复杂工程问题。</w:t>
      </w:r>
    </w:p>
    <w:p w14:paraId="40C6A6DC">
      <w:pPr>
        <w:adjustRightInd w:val="0"/>
        <w:snapToGrid w:val="0"/>
        <w:spacing w:line="360" w:lineRule="auto"/>
        <w:ind w:firstLine="42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1</w:t>
      </w:r>
      <w:r>
        <w:rPr>
          <w:rFonts w:hint="default" w:ascii="Times New Roman" w:hAnsi="Times New Roman" w:cs="Times New Roman"/>
          <w:b/>
          <w:color w:val="auto"/>
          <w:highlight w:val="none"/>
          <w:lang w:val="en-US" w:eastAsia="zh-CN"/>
        </w:rPr>
        <w:t>1</w:t>
      </w:r>
      <w:r>
        <w:rPr>
          <w:rFonts w:hint="default" w:ascii="Times New Roman" w:hAnsi="Times New Roman" w:cs="Times New Roman"/>
          <w:b/>
          <w:color w:val="auto"/>
          <w:highlight w:val="none"/>
        </w:rPr>
        <w:t>.终身学习。具有自主学习、终身学习和批判性思维的意识和能力，能够理解广泛的技术变革对工程和社会的影响，适应新技术变革。</w:t>
      </w:r>
    </w:p>
    <w:p w14:paraId="6E3A5ED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1</w:t>
      </w:r>
      <w:r>
        <w:rPr>
          <w:rFonts w:hint="default" w:ascii="Times New Roman" w:hAnsi="Times New Roman" w:cs="Times New Roman"/>
        </w:rPr>
        <w:t>.1 能在最广泛的技术变革背景下，认识到自主和终身学习的必要性</w:t>
      </w:r>
      <w:r>
        <w:rPr>
          <w:rFonts w:hint="default" w:ascii="Times New Roman" w:hAnsi="Times New Roman" w:cs="Times New Roman"/>
          <w:lang w:eastAsia="zh-CN"/>
        </w:rPr>
        <w:t>，</w:t>
      </w:r>
      <w:r>
        <w:rPr>
          <w:rFonts w:hint="default" w:ascii="Times New Roman" w:hAnsi="Times New Roman" w:cs="Times New Roman"/>
          <w:lang w:val="en-US" w:eastAsia="zh-CN"/>
        </w:rPr>
        <w:t>并</w:t>
      </w:r>
      <w:r>
        <w:rPr>
          <w:rFonts w:hint="default" w:ascii="Times New Roman" w:hAnsi="Times New Roman" w:cs="Times New Roman"/>
        </w:rPr>
        <w:t>具有自主学习的能力，包括对技术问题的理解能力、归纳总结的能力、提出问题的能力，批判性思维和创造性能力；</w:t>
      </w:r>
    </w:p>
    <w:p w14:paraId="3421D93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具有不断学习、适应技术进步和社会发展的能力</w:t>
      </w:r>
      <w:r>
        <w:rPr>
          <w:rFonts w:hint="default" w:ascii="Times New Roman" w:hAnsi="Times New Roman" w:cs="Times New Roman"/>
          <w:lang w:eastAsia="zh-CN"/>
        </w:rPr>
        <w:t>，</w:t>
      </w:r>
      <w:r>
        <w:rPr>
          <w:rFonts w:hint="default" w:ascii="Times New Roman" w:hAnsi="Times New Roman" w:cs="Times New Roman"/>
        </w:rPr>
        <w:t>能接受和应对新技术、新事物和新问题带来的挑战。</w:t>
      </w:r>
    </w:p>
    <w:p w14:paraId="6E337354">
      <w:pPr>
        <w:adjustRightInd w:val="0"/>
        <w:snapToGrid w:val="0"/>
        <w:spacing w:line="360" w:lineRule="auto"/>
        <w:jc w:val="center"/>
        <w:rPr>
          <w:rFonts w:hint="eastAsia" w:ascii="黑体" w:hAnsi="黑体" w:eastAsia="黑体" w:cs="黑体"/>
          <w:b/>
          <w:color w:val="auto"/>
          <w:szCs w:val="21"/>
          <w:highlight w:val="none"/>
        </w:rPr>
      </w:pPr>
    </w:p>
    <w:p w14:paraId="2D39EF85">
      <w:pPr>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br w:type="page"/>
      </w:r>
    </w:p>
    <w:p w14:paraId="7B66D2C2">
      <w:pPr>
        <w:adjustRightInd w:val="0"/>
        <w:snapToGrid w:val="0"/>
        <w:spacing w:line="360" w:lineRule="auto"/>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毕业要求对培养目标的支撑关系矩阵</w:t>
      </w:r>
    </w:p>
    <w:tbl>
      <w:tblPr>
        <w:tblStyle w:val="22"/>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2E4C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14" w:type="dxa"/>
            <w:tcBorders>
              <w:bottom w:val="single" w:color="000000" w:sz="4" w:space="0"/>
              <w:tl2br w:val="single" w:color="auto" w:sz="4" w:space="0"/>
            </w:tcBorders>
            <w:vAlign w:val="center"/>
          </w:tcPr>
          <w:p w14:paraId="29BC517A">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3EECD263">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69399770">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16BD7144">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642F43CB">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1D7B926A">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144CE45C">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72A5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tcBorders>
              <w:top w:val="single" w:color="000000" w:sz="4" w:space="0"/>
            </w:tcBorders>
            <w:vAlign w:val="center"/>
          </w:tcPr>
          <w:p w14:paraId="5968C6AE">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7EB85C28">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3EFA7125">
            <w:pPr>
              <w:adjustRightInd w:val="0"/>
              <w:snapToGrid w:val="0"/>
              <w:jc w:val="center"/>
              <w:rPr>
                <w:rFonts w:ascii="宋体" w:hAnsi="宋体" w:cs="宋体"/>
                <w:bCs/>
                <w:color w:val="auto"/>
                <w:sz w:val="20"/>
                <w:szCs w:val="20"/>
                <w:highlight w:val="none"/>
              </w:rPr>
            </w:pPr>
          </w:p>
        </w:tc>
        <w:tc>
          <w:tcPr>
            <w:tcW w:w="1235" w:type="dxa"/>
            <w:vAlign w:val="center"/>
          </w:tcPr>
          <w:p w14:paraId="3877DF15">
            <w:pPr>
              <w:adjustRightInd w:val="0"/>
              <w:snapToGrid w:val="0"/>
              <w:jc w:val="center"/>
              <w:rPr>
                <w:rFonts w:ascii="宋体" w:hAnsi="宋体" w:cs="宋体"/>
                <w:bCs/>
                <w:color w:val="auto"/>
                <w:sz w:val="20"/>
                <w:szCs w:val="20"/>
                <w:highlight w:val="none"/>
              </w:rPr>
            </w:pPr>
          </w:p>
        </w:tc>
        <w:tc>
          <w:tcPr>
            <w:tcW w:w="1235" w:type="dxa"/>
            <w:vAlign w:val="center"/>
          </w:tcPr>
          <w:p w14:paraId="0F5E89F2">
            <w:pPr>
              <w:adjustRightInd w:val="0"/>
              <w:snapToGrid w:val="0"/>
              <w:jc w:val="center"/>
              <w:rPr>
                <w:rFonts w:ascii="宋体" w:hAnsi="宋体" w:cs="宋体"/>
                <w:bCs/>
                <w:color w:val="auto"/>
                <w:sz w:val="20"/>
                <w:szCs w:val="20"/>
                <w:highlight w:val="none"/>
              </w:rPr>
            </w:pPr>
          </w:p>
        </w:tc>
        <w:tc>
          <w:tcPr>
            <w:tcW w:w="1183" w:type="dxa"/>
            <w:vAlign w:val="center"/>
          </w:tcPr>
          <w:p w14:paraId="6020CFE0">
            <w:pPr>
              <w:adjustRightInd w:val="0"/>
              <w:snapToGrid w:val="0"/>
              <w:jc w:val="center"/>
              <w:rPr>
                <w:rFonts w:ascii="宋体" w:hAnsi="宋体" w:cs="宋体"/>
                <w:bCs/>
                <w:color w:val="auto"/>
                <w:sz w:val="20"/>
                <w:szCs w:val="20"/>
                <w:highlight w:val="none"/>
              </w:rPr>
            </w:pPr>
          </w:p>
        </w:tc>
      </w:tr>
      <w:tr w14:paraId="76AD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3E8F29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6309C28C">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27F69C47">
            <w:pPr>
              <w:adjustRightInd w:val="0"/>
              <w:snapToGrid w:val="0"/>
              <w:jc w:val="center"/>
              <w:rPr>
                <w:rFonts w:ascii="宋体" w:hAnsi="宋体" w:cs="宋体"/>
                <w:bCs/>
                <w:color w:val="auto"/>
                <w:sz w:val="20"/>
                <w:szCs w:val="20"/>
                <w:highlight w:val="none"/>
              </w:rPr>
            </w:pPr>
          </w:p>
        </w:tc>
        <w:tc>
          <w:tcPr>
            <w:tcW w:w="1235" w:type="dxa"/>
            <w:vAlign w:val="center"/>
          </w:tcPr>
          <w:p w14:paraId="31908C6E">
            <w:pPr>
              <w:adjustRightInd w:val="0"/>
              <w:snapToGrid w:val="0"/>
              <w:jc w:val="center"/>
              <w:rPr>
                <w:rFonts w:ascii="宋体" w:hAnsi="宋体" w:cs="宋体"/>
                <w:bCs/>
                <w:color w:val="auto"/>
                <w:sz w:val="20"/>
                <w:szCs w:val="20"/>
                <w:highlight w:val="none"/>
              </w:rPr>
            </w:pPr>
          </w:p>
        </w:tc>
        <w:tc>
          <w:tcPr>
            <w:tcW w:w="1235" w:type="dxa"/>
            <w:vAlign w:val="center"/>
          </w:tcPr>
          <w:p w14:paraId="1F03E419">
            <w:pPr>
              <w:adjustRightInd w:val="0"/>
              <w:snapToGrid w:val="0"/>
              <w:jc w:val="center"/>
              <w:rPr>
                <w:rFonts w:ascii="宋体" w:hAnsi="宋体" w:cs="宋体"/>
                <w:bCs/>
                <w:color w:val="auto"/>
                <w:sz w:val="20"/>
                <w:szCs w:val="20"/>
                <w:highlight w:val="none"/>
              </w:rPr>
            </w:pPr>
          </w:p>
        </w:tc>
        <w:tc>
          <w:tcPr>
            <w:tcW w:w="1183" w:type="dxa"/>
            <w:vAlign w:val="center"/>
          </w:tcPr>
          <w:p w14:paraId="6EB94396">
            <w:pPr>
              <w:adjustRightInd w:val="0"/>
              <w:snapToGrid w:val="0"/>
              <w:jc w:val="center"/>
              <w:rPr>
                <w:rFonts w:ascii="宋体" w:hAnsi="宋体" w:cs="宋体"/>
                <w:bCs/>
                <w:color w:val="auto"/>
                <w:sz w:val="20"/>
                <w:szCs w:val="20"/>
                <w:highlight w:val="none"/>
              </w:rPr>
            </w:pPr>
          </w:p>
        </w:tc>
      </w:tr>
      <w:tr w14:paraId="46C9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6E852921">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620D42D6">
            <w:pPr>
              <w:adjustRightInd w:val="0"/>
              <w:snapToGrid w:val="0"/>
              <w:jc w:val="center"/>
              <w:rPr>
                <w:rFonts w:ascii="宋体" w:hAnsi="宋体" w:cs="宋体"/>
                <w:bCs/>
                <w:color w:val="auto"/>
                <w:sz w:val="20"/>
                <w:szCs w:val="20"/>
                <w:highlight w:val="none"/>
              </w:rPr>
            </w:pPr>
          </w:p>
        </w:tc>
        <w:tc>
          <w:tcPr>
            <w:tcW w:w="1235" w:type="dxa"/>
            <w:vAlign w:val="center"/>
          </w:tcPr>
          <w:p w14:paraId="0A48676B">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5E36648F">
            <w:pPr>
              <w:adjustRightInd w:val="0"/>
              <w:snapToGrid w:val="0"/>
              <w:jc w:val="center"/>
              <w:rPr>
                <w:rFonts w:ascii="宋体" w:hAnsi="宋体" w:cs="宋体"/>
                <w:bCs/>
                <w:color w:val="auto"/>
                <w:sz w:val="20"/>
                <w:szCs w:val="20"/>
                <w:highlight w:val="none"/>
              </w:rPr>
            </w:pPr>
          </w:p>
        </w:tc>
        <w:tc>
          <w:tcPr>
            <w:tcW w:w="1235" w:type="dxa"/>
            <w:vAlign w:val="center"/>
          </w:tcPr>
          <w:p w14:paraId="0E1AB6FD">
            <w:pPr>
              <w:adjustRightInd w:val="0"/>
              <w:snapToGrid w:val="0"/>
              <w:jc w:val="center"/>
              <w:rPr>
                <w:rFonts w:ascii="宋体" w:hAnsi="宋体" w:cs="宋体"/>
                <w:bCs/>
                <w:color w:val="auto"/>
                <w:sz w:val="20"/>
                <w:szCs w:val="20"/>
                <w:highlight w:val="none"/>
              </w:rPr>
            </w:pPr>
          </w:p>
        </w:tc>
        <w:tc>
          <w:tcPr>
            <w:tcW w:w="1183" w:type="dxa"/>
            <w:vAlign w:val="center"/>
          </w:tcPr>
          <w:p w14:paraId="4F7E1456">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r w14:paraId="79BB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DFB02F3">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74760AA0">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498F0630">
            <w:pPr>
              <w:adjustRightInd w:val="0"/>
              <w:snapToGrid w:val="0"/>
              <w:jc w:val="center"/>
              <w:rPr>
                <w:rFonts w:ascii="宋体" w:hAnsi="宋体" w:cs="宋体" w:eastAsiaTheme="minorEastAsia"/>
                <w:bCs/>
                <w:color w:val="auto"/>
                <w:kern w:val="2"/>
                <w:sz w:val="20"/>
                <w:szCs w:val="20"/>
                <w:highlight w:val="none"/>
                <w:lang w:val="en-US" w:eastAsia="zh-CN" w:bidi="ar-SA"/>
              </w:rPr>
            </w:pPr>
            <w:r>
              <w:rPr>
                <w:rFonts w:hint="default" w:ascii="Times New Roman" w:hAnsi="Times New Roman" w:cs="Times New Roman"/>
                <w:bCs/>
                <w:color w:val="auto"/>
                <w:sz w:val="20"/>
                <w:szCs w:val="20"/>
                <w:highlight w:val="none"/>
              </w:rPr>
              <w:t>√</w:t>
            </w:r>
          </w:p>
        </w:tc>
        <w:tc>
          <w:tcPr>
            <w:tcW w:w="1235" w:type="dxa"/>
            <w:vAlign w:val="center"/>
          </w:tcPr>
          <w:p w14:paraId="72EF1B92">
            <w:pPr>
              <w:adjustRightInd w:val="0"/>
              <w:snapToGrid w:val="0"/>
              <w:jc w:val="center"/>
              <w:rPr>
                <w:rFonts w:ascii="宋体" w:hAnsi="宋体" w:cs="宋体"/>
                <w:bCs/>
                <w:color w:val="auto"/>
                <w:sz w:val="20"/>
                <w:szCs w:val="20"/>
                <w:highlight w:val="none"/>
              </w:rPr>
            </w:pPr>
          </w:p>
        </w:tc>
        <w:tc>
          <w:tcPr>
            <w:tcW w:w="1235" w:type="dxa"/>
            <w:vAlign w:val="center"/>
          </w:tcPr>
          <w:p w14:paraId="5ACFB2D5">
            <w:pPr>
              <w:adjustRightInd w:val="0"/>
              <w:snapToGrid w:val="0"/>
              <w:jc w:val="center"/>
              <w:rPr>
                <w:rFonts w:ascii="宋体" w:hAnsi="宋体" w:cs="宋体"/>
                <w:bCs/>
                <w:color w:val="auto"/>
                <w:sz w:val="20"/>
                <w:szCs w:val="20"/>
                <w:highlight w:val="none"/>
              </w:rPr>
            </w:pPr>
          </w:p>
        </w:tc>
        <w:tc>
          <w:tcPr>
            <w:tcW w:w="1183" w:type="dxa"/>
            <w:vAlign w:val="center"/>
          </w:tcPr>
          <w:p w14:paraId="090DAB4F">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r w14:paraId="2C77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0F7EF0E9">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524F5617">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396275ED">
            <w:pPr>
              <w:adjustRightInd w:val="0"/>
              <w:snapToGrid w:val="0"/>
              <w:jc w:val="center"/>
              <w:rPr>
                <w:rFonts w:ascii="宋体" w:hAnsi="宋体" w:cs="宋体" w:eastAsiaTheme="minorEastAsia"/>
                <w:bCs/>
                <w:color w:val="auto"/>
                <w:kern w:val="2"/>
                <w:sz w:val="20"/>
                <w:szCs w:val="20"/>
                <w:highlight w:val="none"/>
                <w:lang w:val="en-US" w:eastAsia="zh-CN" w:bidi="ar-SA"/>
              </w:rPr>
            </w:pPr>
            <w:r>
              <w:rPr>
                <w:rFonts w:hint="default" w:ascii="Times New Roman" w:hAnsi="Times New Roman" w:cs="Times New Roman"/>
                <w:bCs/>
                <w:color w:val="auto"/>
                <w:sz w:val="20"/>
                <w:szCs w:val="20"/>
                <w:highlight w:val="none"/>
              </w:rPr>
              <w:t>√</w:t>
            </w:r>
          </w:p>
        </w:tc>
        <w:tc>
          <w:tcPr>
            <w:tcW w:w="1235" w:type="dxa"/>
            <w:vAlign w:val="center"/>
          </w:tcPr>
          <w:p w14:paraId="26BD1C99">
            <w:pPr>
              <w:adjustRightInd w:val="0"/>
              <w:snapToGrid w:val="0"/>
              <w:jc w:val="center"/>
              <w:rPr>
                <w:rFonts w:ascii="宋体" w:hAnsi="宋体" w:cs="宋体"/>
                <w:bCs/>
                <w:color w:val="auto"/>
                <w:sz w:val="20"/>
                <w:szCs w:val="20"/>
                <w:highlight w:val="none"/>
              </w:rPr>
            </w:pPr>
          </w:p>
        </w:tc>
        <w:tc>
          <w:tcPr>
            <w:tcW w:w="1235" w:type="dxa"/>
            <w:vAlign w:val="center"/>
          </w:tcPr>
          <w:p w14:paraId="25ED43A1">
            <w:pPr>
              <w:adjustRightInd w:val="0"/>
              <w:snapToGrid w:val="0"/>
              <w:jc w:val="center"/>
              <w:rPr>
                <w:rFonts w:ascii="宋体" w:hAnsi="宋体" w:cs="宋体"/>
                <w:bCs/>
                <w:color w:val="auto"/>
                <w:sz w:val="20"/>
                <w:szCs w:val="20"/>
                <w:highlight w:val="none"/>
              </w:rPr>
            </w:pPr>
          </w:p>
        </w:tc>
        <w:tc>
          <w:tcPr>
            <w:tcW w:w="1183" w:type="dxa"/>
            <w:vAlign w:val="center"/>
          </w:tcPr>
          <w:p w14:paraId="1BECD046">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r w14:paraId="7622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DBDBAA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637E9B7B">
            <w:pPr>
              <w:adjustRightInd w:val="0"/>
              <w:snapToGrid w:val="0"/>
              <w:jc w:val="center"/>
              <w:rPr>
                <w:rFonts w:ascii="宋体" w:hAnsi="宋体" w:cs="宋体"/>
                <w:bCs/>
                <w:color w:val="auto"/>
                <w:sz w:val="20"/>
                <w:szCs w:val="20"/>
                <w:highlight w:val="none"/>
              </w:rPr>
            </w:pPr>
          </w:p>
        </w:tc>
        <w:tc>
          <w:tcPr>
            <w:tcW w:w="1235" w:type="dxa"/>
            <w:vAlign w:val="center"/>
          </w:tcPr>
          <w:p w14:paraId="3DD5589A">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6E44C682">
            <w:pPr>
              <w:adjustRightInd w:val="0"/>
              <w:snapToGrid w:val="0"/>
              <w:jc w:val="center"/>
              <w:rPr>
                <w:rFonts w:ascii="宋体" w:hAnsi="宋体" w:cs="宋体" w:eastAsiaTheme="minorEastAsia"/>
                <w:bCs/>
                <w:color w:val="auto"/>
                <w:kern w:val="2"/>
                <w:sz w:val="20"/>
                <w:szCs w:val="20"/>
                <w:highlight w:val="none"/>
                <w:lang w:val="en-US" w:eastAsia="zh-CN" w:bidi="ar-SA"/>
              </w:rPr>
            </w:pPr>
          </w:p>
        </w:tc>
        <w:tc>
          <w:tcPr>
            <w:tcW w:w="1235" w:type="dxa"/>
            <w:vAlign w:val="center"/>
          </w:tcPr>
          <w:p w14:paraId="58BF1589">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183" w:type="dxa"/>
            <w:vAlign w:val="center"/>
          </w:tcPr>
          <w:p w14:paraId="6EC52CF6">
            <w:pPr>
              <w:adjustRightInd w:val="0"/>
              <w:snapToGrid w:val="0"/>
              <w:jc w:val="center"/>
              <w:rPr>
                <w:rFonts w:ascii="宋体" w:hAnsi="宋体" w:cs="宋体"/>
                <w:bCs/>
                <w:color w:val="auto"/>
                <w:sz w:val="20"/>
                <w:szCs w:val="20"/>
                <w:highlight w:val="none"/>
              </w:rPr>
            </w:pPr>
          </w:p>
        </w:tc>
      </w:tr>
      <w:tr w14:paraId="7D66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AC001BD">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2D2DCE7E">
            <w:pPr>
              <w:adjustRightInd w:val="0"/>
              <w:snapToGrid w:val="0"/>
              <w:jc w:val="center"/>
              <w:rPr>
                <w:rFonts w:ascii="宋体" w:hAnsi="宋体" w:cs="宋体"/>
                <w:bCs/>
                <w:color w:val="auto"/>
                <w:sz w:val="20"/>
                <w:szCs w:val="20"/>
                <w:highlight w:val="none"/>
              </w:rPr>
            </w:pPr>
          </w:p>
        </w:tc>
        <w:tc>
          <w:tcPr>
            <w:tcW w:w="1235" w:type="dxa"/>
            <w:vAlign w:val="center"/>
          </w:tcPr>
          <w:p w14:paraId="1C9B32C7">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0DB631CC">
            <w:pPr>
              <w:adjustRightInd w:val="0"/>
              <w:snapToGrid w:val="0"/>
              <w:jc w:val="center"/>
              <w:rPr>
                <w:rFonts w:ascii="宋体" w:hAnsi="宋体" w:cs="宋体" w:eastAsiaTheme="minorEastAsia"/>
                <w:bCs/>
                <w:color w:val="auto"/>
                <w:kern w:val="2"/>
                <w:sz w:val="20"/>
                <w:szCs w:val="20"/>
                <w:highlight w:val="none"/>
                <w:lang w:val="en-US" w:eastAsia="zh-CN" w:bidi="ar-SA"/>
              </w:rPr>
            </w:pPr>
          </w:p>
        </w:tc>
        <w:tc>
          <w:tcPr>
            <w:tcW w:w="1235" w:type="dxa"/>
            <w:vAlign w:val="center"/>
          </w:tcPr>
          <w:p w14:paraId="5559B2D8">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183" w:type="dxa"/>
            <w:vAlign w:val="center"/>
          </w:tcPr>
          <w:p w14:paraId="1E898F4B">
            <w:pPr>
              <w:adjustRightInd w:val="0"/>
              <w:snapToGrid w:val="0"/>
              <w:jc w:val="center"/>
              <w:rPr>
                <w:rFonts w:ascii="宋体" w:hAnsi="宋体" w:cs="宋体"/>
                <w:bCs/>
                <w:color w:val="auto"/>
                <w:sz w:val="20"/>
                <w:szCs w:val="20"/>
                <w:highlight w:val="none"/>
              </w:rPr>
            </w:pPr>
          </w:p>
        </w:tc>
      </w:tr>
      <w:tr w14:paraId="5744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05CFA26">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07CC518D">
            <w:pPr>
              <w:adjustRightInd w:val="0"/>
              <w:snapToGrid w:val="0"/>
              <w:jc w:val="center"/>
              <w:rPr>
                <w:rFonts w:ascii="宋体" w:hAnsi="宋体" w:cs="宋体"/>
                <w:bCs/>
                <w:color w:val="auto"/>
                <w:sz w:val="20"/>
                <w:szCs w:val="20"/>
                <w:highlight w:val="none"/>
              </w:rPr>
            </w:pPr>
          </w:p>
        </w:tc>
        <w:tc>
          <w:tcPr>
            <w:tcW w:w="1235" w:type="dxa"/>
            <w:vAlign w:val="center"/>
          </w:tcPr>
          <w:p w14:paraId="6B04BE95">
            <w:pPr>
              <w:adjustRightInd w:val="0"/>
              <w:snapToGrid w:val="0"/>
              <w:jc w:val="center"/>
              <w:rPr>
                <w:rFonts w:ascii="宋体" w:hAnsi="宋体" w:cs="宋体"/>
                <w:bCs/>
                <w:color w:val="auto"/>
                <w:sz w:val="20"/>
                <w:szCs w:val="20"/>
                <w:highlight w:val="none"/>
              </w:rPr>
            </w:pPr>
          </w:p>
        </w:tc>
        <w:tc>
          <w:tcPr>
            <w:tcW w:w="1235" w:type="dxa"/>
            <w:vAlign w:val="center"/>
          </w:tcPr>
          <w:p w14:paraId="6E51DB38">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487FBFEB">
            <w:pPr>
              <w:adjustRightInd w:val="0"/>
              <w:snapToGrid w:val="0"/>
              <w:jc w:val="center"/>
              <w:rPr>
                <w:rFonts w:ascii="宋体" w:hAnsi="宋体" w:cs="宋体"/>
                <w:bCs/>
                <w:color w:val="auto"/>
                <w:sz w:val="20"/>
                <w:szCs w:val="20"/>
                <w:highlight w:val="none"/>
              </w:rPr>
            </w:pPr>
          </w:p>
        </w:tc>
        <w:tc>
          <w:tcPr>
            <w:tcW w:w="1183" w:type="dxa"/>
            <w:vAlign w:val="center"/>
          </w:tcPr>
          <w:p w14:paraId="7D0DFD06">
            <w:pPr>
              <w:adjustRightInd w:val="0"/>
              <w:snapToGrid w:val="0"/>
              <w:jc w:val="center"/>
              <w:rPr>
                <w:rFonts w:ascii="宋体" w:hAnsi="宋体" w:cs="宋体"/>
                <w:bCs/>
                <w:color w:val="auto"/>
                <w:sz w:val="20"/>
                <w:szCs w:val="20"/>
                <w:highlight w:val="none"/>
              </w:rPr>
            </w:pPr>
          </w:p>
        </w:tc>
      </w:tr>
      <w:tr w14:paraId="4879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0539AD5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7D28A780">
            <w:pPr>
              <w:adjustRightInd w:val="0"/>
              <w:snapToGrid w:val="0"/>
              <w:jc w:val="center"/>
              <w:rPr>
                <w:rFonts w:ascii="宋体" w:hAnsi="宋体" w:cs="宋体"/>
                <w:bCs/>
                <w:color w:val="auto"/>
                <w:sz w:val="20"/>
                <w:szCs w:val="20"/>
                <w:highlight w:val="none"/>
              </w:rPr>
            </w:pPr>
          </w:p>
        </w:tc>
        <w:tc>
          <w:tcPr>
            <w:tcW w:w="1235" w:type="dxa"/>
            <w:vAlign w:val="center"/>
          </w:tcPr>
          <w:p w14:paraId="1D5398DC">
            <w:pPr>
              <w:adjustRightInd w:val="0"/>
              <w:snapToGrid w:val="0"/>
              <w:jc w:val="center"/>
              <w:rPr>
                <w:rFonts w:ascii="宋体" w:hAnsi="宋体" w:cs="宋体"/>
                <w:bCs/>
                <w:color w:val="auto"/>
                <w:sz w:val="20"/>
                <w:szCs w:val="20"/>
                <w:highlight w:val="none"/>
              </w:rPr>
            </w:pPr>
          </w:p>
        </w:tc>
        <w:tc>
          <w:tcPr>
            <w:tcW w:w="1235" w:type="dxa"/>
            <w:vAlign w:val="center"/>
          </w:tcPr>
          <w:p w14:paraId="68B570C0">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4F804053">
            <w:pPr>
              <w:adjustRightInd w:val="0"/>
              <w:snapToGrid w:val="0"/>
              <w:jc w:val="center"/>
              <w:rPr>
                <w:rFonts w:ascii="宋体" w:hAnsi="宋体" w:cs="宋体"/>
                <w:bCs/>
                <w:color w:val="auto"/>
                <w:sz w:val="20"/>
                <w:szCs w:val="20"/>
                <w:highlight w:val="none"/>
              </w:rPr>
            </w:pPr>
          </w:p>
        </w:tc>
        <w:tc>
          <w:tcPr>
            <w:tcW w:w="1183" w:type="dxa"/>
            <w:vAlign w:val="center"/>
          </w:tcPr>
          <w:p w14:paraId="528E4E66">
            <w:pPr>
              <w:adjustRightInd w:val="0"/>
              <w:snapToGrid w:val="0"/>
              <w:jc w:val="center"/>
              <w:rPr>
                <w:rFonts w:ascii="宋体" w:hAnsi="宋体" w:cs="宋体"/>
                <w:bCs/>
                <w:color w:val="auto"/>
                <w:sz w:val="20"/>
                <w:szCs w:val="20"/>
                <w:highlight w:val="none"/>
              </w:rPr>
            </w:pPr>
          </w:p>
        </w:tc>
      </w:tr>
      <w:tr w14:paraId="2DD6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5668C0FC">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613E71DB">
            <w:pPr>
              <w:adjustRightInd w:val="0"/>
              <w:snapToGrid w:val="0"/>
              <w:jc w:val="center"/>
              <w:rPr>
                <w:rFonts w:ascii="宋体" w:hAnsi="宋体" w:cs="宋体"/>
                <w:bCs/>
                <w:color w:val="auto"/>
                <w:sz w:val="20"/>
                <w:szCs w:val="20"/>
                <w:highlight w:val="none"/>
              </w:rPr>
            </w:pPr>
          </w:p>
        </w:tc>
        <w:tc>
          <w:tcPr>
            <w:tcW w:w="1235" w:type="dxa"/>
            <w:vAlign w:val="center"/>
          </w:tcPr>
          <w:p w14:paraId="017EA49C">
            <w:pPr>
              <w:adjustRightInd w:val="0"/>
              <w:snapToGrid w:val="0"/>
              <w:jc w:val="center"/>
              <w:rPr>
                <w:rFonts w:ascii="宋体" w:hAnsi="宋体" w:cs="宋体"/>
                <w:bCs/>
                <w:color w:val="auto"/>
                <w:sz w:val="20"/>
                <w:szCs w:val="20"/>
                <w:highlight w:val="none"/>
              </w:rPr>
            </w:pPr>
          </w:p>
        </w:tc>
        <w:tc>
          <w:tcPr>
            <w:tcW w:w="1235" w:type="dxa"/>
            <w:vAlign w:val="center"/>
          </w:tcPr>
          <w:p w14:paraId="7F81EED1">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6217C1D7">
            <w:pPr>
              <w:adjustRightInd w:val="0"/>
              <w:snapToGrid w:val="0"/>
              <w:jc w:val="center"/>
              <w:rPr>
                <w:rFonts w:ascii="宋体" w:hAnsi="宋体" w:cs="宋体"/>
                <w:bCs/>
                <w:color w:val="auto"/>
                <w:sz w:val="20"/>
                <w:szCs w:val="20"/>
                <w:highlight w:val="none"/>
              </w:rPr>
            </w:pPr>
          </w:p>
        </w:tc>
        <w:tc>
          <w:tcPr>
            <w:tcW w:w="1183" w:type="dxa"/>
            <w:vAlign w:val="center"/>
          </w:tcPr>
          <w:p w14:paraId="7C0616DD">
            <w:pPr>
              <w:adjustRightInd w:val="0"/>
              <w:snapToGrid w:val="0"/>
              <w:jc w:val="center"/>
              <w:rPr>
                <w:rFonts w:ascii="宋体" w:hAnsi="宋体" w:cs="宋体"/>
                <w:bCs/>
                <w:color w:val="auto"/>
                <w:sz w:val="20"/>
                <w:szCs w:val="20"/>
                <w:highlight w:val="none"/>
              </w:rPr>
            </w:pPr>
          </w:p>
        </w:tc>
      </w:tr>
      <w:tr w14:paraId="69AE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539448D">
            <w:pPr>
              <w:adjustRightInd w:val="0"/>
              <w:snapToGrid w:val="0"/>
              <w:jc w:val="center"/>
              <w:rPr>
                <w:rFonts w:hint="eastAsia" w:ascii="宋体" w:hAnsi="宋体" w:eastAsia="宋体" w:cs="宋体"/>
                <w:b/>
                <w:bCs/>
                <w:color w:val="auto"/>
                <w:sz w:val="20"/>
                <w:szCs w:val="20"/>
                <w:highlight w:val="none"/>
                <w:lang w:val="en-US" w:eastAsia="zh-CN"/>
              </w:rPr>
            </w:pPr>
            <w:r>
              <w:rPr>
                <w:rFonts w:hint="eastAsia" w:ascii="宋体" w:hAnsi="宋体" w:cs="宋体"/>
                <w:b/>
                <w:bCs/>
                <w:color w:val="auto"/>
                <w:sz w:val="20"/>
                <w:szCs w:val="20"/>
                <w:highlight w:val="none"/>
              </w:rPr>
              <w:t>毕业要求1</w:t>
            </w:r>
            <w:r>
              <w:rPr>
                <w:rFonts w:hint="eastAsia" w:ascii="宋体" w:hAnsi="宋体" w:cs="宋体"/>
                <w:b/>
                <w:bCs/>
                <w:color w:val="auto"/>
                <w:sz w:val="20"/>
                <w:szCs w:val="20"/>
                <w:highlight w:val="none"/>
                <w:lang w:val="en-US" w:eastAsia="zh-CN"/>
              </w:rPr>
              <w:t>1</w:t>
            </w:r>
          </w:p>
        </w:tc>
        <w:tc>
          <w:tcPr>
            <w:tcW w:w="1235" w:type="dxa"/>
            <w:vAlign w:val="center"/>
          </w:tcPr>
          <w:p w14:paraId="7CE187D9">
            <w:pPr>
              <w:adjustRightInd w:val="0"/>
              <w:snapToGrid w:val="0"/>
              <w:jc w:val="center"/>
              <w:rPr>
                <w:rFonts w:ascii="宋体" w:hAnsi="宋体" w:cs="宋体"/>
                <w:bCs/>
                <w:color w:val="auto"/>
                <w:sz w:val="20"/>
                <w:szCs w:val="20"/>
                <w:highlight w:val="none"/>
              </w:rPr>
            </w:pPr>
          </w:p>
        </w:tc>
        <w:tc>
          <w:tcPr>
            <w:tcW w:w="1235" w:type="dxa"/>
            <w:vAlign w:val="center"/>
          </w:tcPr>
          <w:p w14:paraId="5BD947E6">
            <w:pPr>
              <w:adjustRightInd w:val="0"/>
              <w:snapToGrid w:val="0"/>
              <w:jc w:val="center"/>
              <w:rPr>
                <w:rFonts w:ascii="宋体" w:hAnsi="宋体" w:cs="宋体"/>
                <w:bCs/>
                <w:color w:val="auto"/>
                <w:sz w:val="20"/>
                <w:szCs w:val="20"/>
                <w:highlight w:val="none"/>
              </w:rPr>
            </w:pPr>
          </w:p>
        </w:tc>
        <w:tc>
          <w:tcPr>
            <w:tcW w:w="1235" w:type="dxa"/>
            <w:vAlign w:val="center"/>
          </w:tcPr>
          <w:p w14:paraId="18A589B8">
            <w:pPr>
              <w:adjustRightInd w:val="0"/>
              <w:snapToGrid w:val="0"/>
              <w:jc w:val="center"/>
              <w:rPr>
                <w:rFonts w:hint="default" w:ascii="Times New Roman" w:hAnsi="Times New Roman" w:cs="Times New Roman"/>
                <w:bCs/>
                <w:color w:val="auto"/>
                <w:sz w:val="20"/>
                <w:szCs w:val="20"/>
                <w:highlight w:val="none"/>
              </w:rPr>
            </w:pPr>
          </w:p>
        </w:tc>
        <w:tc>
          <w:tcPr>
            <w:tcW w:w="1235" w:type="dxa"/>
            <w:vAlign w:val="center"/>
          </w:tcPr>
          <w:p w14:paraId="0E132D74">
            <w:pPr>
              <w:adjustRightInd w:val="0"/>
              <w:snapToGrid w:val="0"/>
              <w:jc w:val="center"/>
              <w:rPr>
                <w:rFonts w:ascii="宋体" w:hAnsi="宋体" w:cs="宋体"/>
                <w:bCs/>
                <w:color w:val="auto"/>
                <w:sz w:val="20"/>
                <w:szCs w:val="20"/>
                <w:highlight w:val="none"/>
              </w:rPr>
            </w:pPr>
          </w:p>
        </w:tc>
        <w:tc>
          <w:tcPr>
            <w:tcW w:w="1183" w:type="dxa"/>
            <w:vAlign w:val="center"/>
          </w:tcPr>
          <w:p w14:paraId="2423B546">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bl>
    <w:p w14:paraId="4DECBC51">
      <w:pPr>
        <w:pStyle w:val="90"/>
        <w:numPr>
          <w:ilvl w:val="0"/>
          <w:numId w:val="2"/>
        </w:numPr>
        <w:ind w:firstLineChars="0"/>
        <w:rPr>
          <w:b/>
          <w:bCs/>
        </w:rPr>
        <w:sectPr>
          <w:footerReference r:id="rId3" w:type="default"/>
          <w:footerReference r:id="rId4" w:type="even"/>
          <w:pgSz w:w="11907" w:h="16840"/>
          <w:pgMar w:top="1440" w:right="1797" w:bottom="1440" w:left="1797" w:header="851" w:footer="992" w:gutter="0"/>
          <w:cols w:space="720" w:num="1"/>
          <w:docGrid w:linePitch="286" w:charSpace="0"/>
        </w:sectPr>
      </w:pPr>
    </w:p>
    <w:p w14:paraId="34CADC89">
      <w:pPr>
        <w:pStyle w:val="90"/>
        <w:numPr>
          <w:ilvl w:val="0"/>
          <w:numId w:val="0"/>
        </w:numPr>
        <w:ind w:leftChars="0"/>
        <w:jc w:val="center"/>
        <w:rPr>
          <w:b/>
          <w:bCs/>
        </w:rPr>
      </w:pPr>
      <w:r>
        <w:rPr>
          <w:rFonts w:hint="eastAsia"/>
          <w:b/>
          <w:bCs/>
        </w:rPr>
        <w:t>专业主干课程和主要实践环节对毕业要求的支撑矩阵</w:t>
      </w:r>
    </w:p>
    <w:tbl>
      <w:tblPr>
        <w:tblStyle w:val="22"/>
        <w:tblW w:w="504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2"/>
        <w:gridCol w:w="2221"/>
        <w:gridCol w:w="380"/>
        <w:gridCol w:w="391"/>
        <w:gridCol w:w="391"/>
        <w:gridCol w:w="394"/>
        <w:gridCol w:w="391"/>
        <w:gridCol w:w="391"/>
        <w:gridCol w:w="391"/>
        <w:gridCol w:w="394"/>
        <w:gridCol w:w="391"/>
        <w:gridCol w:w="391"/>
        <w:gridCol w:w="391"/>
        <w:gridCol w:w="394"/>
        <w:gridCol w:w="391"/>
        <w:gridCol w:w="391"/>
        <w:gridCol w:w="391"/>
        <w:gridCol w:w="394"/>
        <w:gridCol w:w="391"/>
        <w:gridCol w:w="391"/>
        <w:gridCol w:w="394"/>
        <w:gridCol w:w="391"/>
        <w:gridCol w:w="391"/>
        <w:gridCol w:w="391"/>
        <w:gridCol w:w="391"/>
        <w:gridCol w:w="394"/>
        <w:gridCol w:w="391"/>
        <w:gridCol w:w="391"/>
        <w:gridCol w:w="391"/>
        <w:gridCol w:w="391"/>
        <w:gridCol w:w="394"/>
        <w:gridCol w:w="460"/>
        <w:gridCol w:w="463"/>
        <w:gridCol w:w="460"/>
        <w:gridCol w:w="463"/>
      </w:tblGrid>
      <w:tr w14:paraId="5A95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8" w:type="pct"/>
            <w:vMerge w:val="restart"/>
            <w:tcBorders>
              <w:top w:val="single" w:color="000000" w:sz="4" w:space="0"/>
              <w:left w:val="single" w:color="000000" w:sz="4" w:space="0"/>
              <w:right w:val="single" w:color="000000" w:sz="4" w:space="0"/>
            </w:tcBorders>
            <w:shd w:val="clear" w:color="auto" w:fill="auto"/>
            <w:vAlign w:val="center"/>
          </w:tcPr>
          <w:p w14:paraId="400AA45C">
            <w:pPr>
              <w:keepNext w:val="0"/>
              <w:keepLines w:val="0"/>
              <w:widowControl/>
              <w:suppressLineNumbers w:val="0"/>
              <w:snapToGrid w:val="0"/>
              <w:ind w:left="0" w:leftChars="0" w:right="0" w:rightChars="0" w:firstLine="0" w:firstLineChars="0"/>
              <w:jc w:val="center"/>
              <w:textAlignment w:val="center"/>
              <w:rPr>
                <w:rFonts w:hint="default" w:hAnsi="宋体" w:cs="宋体"/>
                <w:b/>
                <w:bCs/>
                <w:i w:val="0"/>
                <w:iCs w:val="0"/>
                <w:color w:val="000000"/>
                <w:kern w:val="0"/>
                <w:sz w:val="15"/>
                <w:szCs w:val="15"/>
                <w:u w:val="none"/>
                <w:lang w:val="en-US" w:eastAsia="zh-CN" w:bidi="ar"/>
              </w:rPr>
            </w:pPr>
            <w:r>
              <w:rPr>
                <w:rFonts w:hint="eastAsia" w:hAnsi="宋体" w:cs="宋体"/>
                <w:b/>
                <w:bCs/>
                <w:i w:val="0"/>
                <w:iCs w:val="0"/>
                <w:color w:val="000000"/>
                <w:kern w:val="0"/>
                <w:sz w:val="15"/>
                <w:szCs w:val="15"/>
                <w:u w:val="none"/>
                <w:lang w:val="en-US" w:eastAsia="zh-CN" w:bidi="ar"/>
              </w:rPr>
              <w:t>类别</w:t>
            </w:r>
          </w:p>
        </w:tc>
        <w:tc>
          <w:tcPr>
            <w:tcW w:w="7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687DA">
            <w:pPr>
              <w:keepNext w:val="0"/>
              <w:keepLines w:val="0"/>
              <w:widowControl/>
              <w:suppressLineNumbers w:val="0"/>
              <w:snapToGrid w:val="0"/>
              <w:ind w:left="0" w:leftChars="0" w:right="0" w:rightChars="0" w:firstLine="0" w:firstLineChars="0"/>
              <w:jc w:val="center"/>
              <w:textAlignment w:val="center"/>
              <w:rPr>
                <w:rFonts w:hint="default" w:ascii="Times New Roman" w:hAnsi="宋体" w:eastAsia="宋体" w:cs="宋体"/>
                <w:b/>
                <w:bCs/>
                <w:i w:val="0"/>
                <w:iCs w:val="0"/>
                <w:color w:val="000000"/>
                <w:sz w:val="15"/>
                <w:szCs w:val="15"/>
                <w:u w:val="none"/>
                <w:lang w:val="en-US"/>
              </w:rPr>
            </w:pPr>
            <w:r>
              <w:rPr>
                <w:rFonts w:hint="eastAsia" w:hAnsi="宋体" w:cs="宋体"/>
                <w:b/>
                <w:bCs/>
                <w:i w:val="0"/>
                <w:iCs w:val="0"/>
                <w:color w:val="000000"/>
                <w:kern w:val="0"/>
                <w:sz w:val="15"/>
                <w:szCs w:val="15"/>
                <w:u w:val="none"/>
                <w:lang w:val="en-US" w:eastAsia="zh-CN" w:bidi="ar"/>
              </w:rPr>
              <w:t>课程名称</w:t>
            </w:r>
          </w:p>
        </w:tc>
        <w:tc>
          <w:tcPr>
            <w:tcW w:w="1556" w:type="dxa"/>
            <w:gridSpan w:val="4"/>
            <w:tcBorders>
              <w:top w:val="single" w:color="000000" w:sz="4" w:space="0"/>
              <w:left w:val="single" w:color="000000" w:sz="4" w:space="0"/>
              <w:bottom w:val="single" w:color="000000" w:sz="4" w:space="0"/>
              <w:right w:val="single" w:color="000000" w:sz="4" w:space="0"/>
            </w:tcBorders>
            <w:shd w:val="clear" w:color="auto" w:fill="FDF1CC"/>
            <w:vAlign w:val="center"/>
          </w:tcPr>
          <w:p w14:paraId="25673FAA">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1工程知识</w:t>
            </w:r>
          </w:p>
        </w:tc>
        <w:tc>
          <w:tcPr>
            <w:tcW w:w="1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C91847">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2分析问题</w:t>
            </w:r>
          </w:p>
        </w:tc>
        <w:tc>
          <w:tcPr>
            <w:tcW w:w="1567" w:type="dxa"/>
            <w:gridSpan w:val="4"/>
            <w:tcBorders>
              <w:top w:val="single" w:color="000000" w:sz="4" w:space="0"/>
              <w:left w:val="single" w:color="000000" w:sz="4" w:space="0"/>
              <w:bottom w:val="single" w:color="000000" w:sz="4" w:space="0"/>
              <w:right w:val="single" w:color="000000" w:sz="4" w:space="0"/>
            </w:tcBorders>
            <w:shd w:val="clear" w:color="auto" w:fill="FDF1CC"/>
            <w:vAlign w:val="center"/>
          </w:tcPr>
          <w:p w14:paraId="012609AE">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3</w:t>
            </w:r>
            <w:r>
              <w:rPr>
                <w:rStyle w:val="93"/>
                <w:rFonts w:hint="eastAsia"/>
                <w:b/>
                <w:bCs w:val="0"/>
                <w:sz w:val="13"/>
                <w:lang w:val="en-US" w:eastAsia="zh-CN" w:bidi="ar"/>
              </w:rPr>
              <w:t>设计/开发</w:t>
            </w:r>
            <w:r>
              <w:rPr>
                <w:rStyle w:val="93"/>
                <w:rFonts w:hint="eastAsia" w:ascii="Times New Roman" w:eastAsia="宋体"/>
                <w:b/>
                <w:bCs w:val="0"/>
                <w:sz w:val="13"/>
                <w:lang w:val="en-US" w:eastAsia="zh-CN" w:bidi="ar"/>
              </w:rPr>
              <w:t>解决方案</w:t>
            </w:r>
          </w:p>
        </w:tc>
        <w:tc>
          <w:tcPr>
            <w:tcW w:w="15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F24A65">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4研究</w:t>
            </w:r>
          </w:p>
        </w:tc>
        <w:tc>
          <w:tcPr>
            <w:tcW w:w="1176" w:type="dxa"/>
            <w:gridSpan w:val="3"/>
            <w:tcBorders>
              <w:top w:val="single" w:color="000000" w:sz="4" w:space="0"/>
              <w:left w:val="single" w:color="000000" w:sz="4" w:space="0"/>
              <w:bottom w:val="single" w:color="000000" w:sz="4" w:space="0"/>
              <w:right w:val="single" w:color="000000" w:sz="4" w:space="0"/>
            </w:tcBorders>
            <w:shd w:val="clear" w:color="auto" w:fill="FDF1CC"/>
            <w:vAlign w:val="center"/>
          </w:tcPr>
          <w:p w14:paraId="688F850C">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5现代工具</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5783E">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6工程与</w:t>
            </w:r>
            <w:r>
              <w:rPr>
                <w:rStyle w:val="93"/>
                <w:rFonts w:hint="eastAsia"/>
                <w:b/>
                <w:bCs w:val="0"/>
                <w:sz w:val="13"/>
                <w:lang w:val="en-US" w:eastAsia="zh-CN" w:bidi="ar"/>
              </w:rPr>
              <w:t>可持续发展</w:t>
            </w:r>
          </w:p>
        </w:tc>
        <w:tc>
          <w:tcPr>
            <w:tcW w:w="1176" w:type="dxa"/>
            <w:gridSpan w:val="3"/>
            <w:tcBorders>
              <w:top w:val="single" w:color="000000" w:sz="4" w:space="0"/>
              <w:left w:val="single" w:color="000000" w:sz="4" w:space="0"/>
              <w:bottom w:val="single" w:color="000000" w:sz="4" w:space="0"/>
              <w:right w:val="single" w:color="000000" w:sz="4" w:space="0"/>
            </w:tcBorders>
            <w:shd w:val="clear" w:color="auto" w:fill="FDF1CC"/>
            <w:vAlign w:val="center"/>
          </w:tcPr>
          <w:p w14:paraId="26FEA9CC">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Style w:val="93"/>
                <w:rFonts w:hint="eastAsia" w:ascii="Times New Roman" w:eastAsia="宋体"/>
                <w:b/>
                <w:bCs w:val="0"/>
                <w:sz w:val="13"/>
                <w:lang w:val="en-US" w:eastAsia="zh-CN" w:bidi="ar"/>
              </w:rPr>
              <w:t>7</w:t>
            </w:r>
            <w:r>
              <w:rPr>
                <w:rStyle w:val="93"/>
                <w:rFonts w:hint="eastAsia"/>
                <w:b/>
                <w:bCs w:val="0"/>
                <w:sz w:val="13"/>
                <w:lang w:val="en-US" w:eastAsia="zh-CN" w:bidi="ar"/>
              </w:rPr>
              <w:t>工程伦理与职业规范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976F5">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Fonts w:hint="eastAsia" w:ascii="Times New Roman" w:eastAsia="宋体" w:cs="Times New Roman"/>
                <w:b/>
                <w:bCs w:val="0"/>
                <w:i w:val="0"/>
                <w:iCs w:val="0"/>
                <w:color w:val="000000"/>
                <w:kern w:val="0"/>
                <w:sz w:val="13"/>
                <w:szCs w:val="13"/>
                <w:u w:val="none"/>
                <w:lang w:val="en-US" w:eastAsia="zh-CN" w:bidi="ar"/>
              </w:rPr>
              <w:t>8个人和团队</w:t>
            </w:r>
          </w:p>
        </w:tc>
        <w:tc>
          <w:tcPr>
            <w:tcW w:w="1176" w:type="dxa"/>
            <w:gridSpan w:val="3"/>
            <w:tcBorders>
              <w:top w:val="single" w:color="000000" w:sz="4" w:space="0"/>
              <w:left w:val="single" w:color="000000" w:sz="4" w:space="0"/>
              <w:bottom w:val="single" w:color="000000" w:sz="4" w:space="0"/>
              <w:right w:val="single" w:color="000000" w:sz="4" w:space="0"/>
            </w:tcBorders>
            <w:shd w:val="clear" w:color="auto" w:fill="FDF1CC"/>
            <w:vAlign w:val="center"/>
          </w:tcPr>
          <w:p w14:paraId="771AFFF9">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Fonts w:hint="eastAsia" w:ascii="Times New Roman" w:eastAsia="宋体" w:cs="Times New Roman"/>
                <w:b/>
                <w:bCs w:val="0"/>
                <w:i w:val="0"/>
                <w:iCs w:val="0"/>
                <w:color w:val="000000"/>
                <w:kern w:val="0"/>
                <w:sz w:val="13"/>
                <w:szCs w:val="13"/>
                <w:u w:val="none"/>
                <w:lang w:val="en-US" w:eastAsia="zh-CN" w:bidi="ar"/>
              </w:rPr>
              <w:t>9沟通</w:t>
            </w:r>
          </w:p>
        </w:tc>
        <w:tc>
          <w:tcPr>
            <w:tcW w:w="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2CE71">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Fonts w:hint="eastAsia" w:ascii="Times New Roman" w:eastAsia="宋体" w:cs="Times New Roman"/>
                <w:b/>
                <w:bCs w:val="0"/>
                <w:i w:val="0"/>
                <w:iCs w:val="0"/>
                <w:color w:val="000000"/>
                <w:kern w:val="0"/>
                <w:sz w:val="13"/>
                <w:szCs w:val="13"/>
                <w:u w:val="none"/>
                <w:lang w:val="en-US" w:eastAsia="zh-CN" w:bidi="ar"/>
              </w:rPr>
              <w:t>10项目管理</w:t>
            </w:r>
          </w:p>
        </w:tc>
        <w:tc>
          <w:tcPr>
            <w:tcW w:w="923" w:type="dxa"/>
            <w:gridSpan w:val="2"/>
            <w:tcBorders>
              <w:top w:val="single" w:color="000000" w:sz="4" w:space="0"/>
              <w:left w:val="single" w:color="000000" w:sz="4" w:space="0"/>
              <w:bottom w:val="single" w:color="000000" w:sz="4" w:space="0"/>
              <w:right w:val="single" w:color="000000" w:sz="4" w:space="0"/>
            </w:tcBorders>
            <w:shd w:val="clear" w:color="auto" w:fill="FDF1CC"/>
            <w:vAlign w:val="center"/>
          </w:tcPr>
          <w:p w14:paraId="534E69E7">
            <w:pPr>
              <w:keepNext w:val="0"/>
              <w:keepLines w:val="0"/>
              <w:widowControl/>
              <w:suppressLineNumbers w:val="0"/>
              <w:snapToGrid w:val="0"/>
              <w:ind w:left="0" w:leftChars="0" w:right="0" w:rightChars="0" w:firstLine="0" w:firstLineChars="0"/>
              <w:jc w:val="center"/>
              <w:textAlignment w:val="center"/>
              <w:rPr>
                <w:rFonts w:hint="eastAsia" w:ascii="Times New Roman" w:hAnsi="宋体" w:eastAsia="宋体" w:cs="宋体"/>
                <w:b/>
                <w:bCs/>
                <w:i w:val="0"/>
                <w:iCs w:val="0"/>
                <w:color w:val="000000"/>
                <w:sz w:val="15"/>
                <w:szCs w:val="15"/>
                <w:u w:val="none"/>
              </w:rPr>
            </w:pPr>
            <w:r>
              <w:rPr>
                <w:rFonts w:hint="eastAsia" w:ascii="Times New Roman" w:eastAsia="宋体" w:cs="Times New Roman"/>
                <w:b/>
                <w:bCs w:val="0"/>
                <w:i w:val="0"/>
                <w:iCs w:val="0"/>
                <w:color w:val="000000"/>
                <w:kern w:val="0"/>
                <w:sz w:val="13"/>
                <w:szCs w:val="13"/>
                <w:u w:val="none"/>
                <w:lang w:val="en-US" w:eastAsia="zh-CN" w:bidi="ar"/>
              </w:rPr>
              <w:t>11终身学习</w:t>
            </w:r>
          </w:p>
        </w:tc>
      </w:tr>
      <w:tr w14:paraId="4A776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blHeader/>
          <w:jc w:val="center"/>
        </w:trPr>
        <w:tc>
          <w:tcPr>
            <w:tcW w:w="108" w:type="pct"/>
            <w:vMerge w:val="continue"/>
            <w:tcBorders>
              <w:left w:val="single" w:color="000000" w:sz="4" w:space="0"/>
              <w:bottom w:val="single" w:color="000000" w:sz="4" w:space="0"/>
              <w:right w:val="single" w:color="000000" w:sz="4" w:space="0"/>
            </w:tcBorders>
            <w:shd w:val="clear" w:color="auto" w:fill="auto"/>
            <w:vAlign w:val="center"/>
          </w:tcPr>
          <w:p w14:paraId="1AEA7E4C">
            <w:pPr>
              <w:snapToGrid w:val="0"/>
              <w:ind w:left="0" w:leftChars="0" w:right="0" w:rightChars="0" w:firstLine="0" w:firstLineChars="0"/>
              <w:jc w:val="center"/>
              <w:rPr>
                <w:rFonts w:hint="eastAsia" w:ascii="Times New Roman" w:hAnsi="宋体" w:eastAsia="宋体" w:cs="宋体"/>
                <w:b/>
                <w:bCs/>
                <w:i w:val="0"/>
                <w:iCs w:val="0"/>
                <w:color w:val="000000"/>
                <w:sz w:val="15"/>
                <w:szCs w:val="15"/>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3D95D">
            <w:pPr>
              <w:snapToGrid w:val="0"/>
              <w:ind w:left="0" w:leftChars="0" w:right="0" w:rightChars="0" w:firstLine="0" w:firstLineChars="0"/>
              <w:jc w:val="center"/>
              <w:rPr>
                <w:rFonts w:hint="eastAsia" w:ascii="Times New Roman" w:hAnsi="宋体" w:eastAsia="宋体" w:cs="宋体"/>
                <w:b/>
                <w:bCs/>
                <w:i w:val="0"/>
                <w:iCs w:val="0"/>
                <w:color w:val="000000"/>
                <w:sz w:val="15"/>
                <w:szCs w:val="15"/>
                <w:u w:val="none"/>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592436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2F499E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1.2</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337D27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1.3</w:t>
            </w:r>
          </w:p>
        </w:tc>
        <w:tc>
          <w:tcPr>
            <w:tcW w:w="125"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6EDDFE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1.4</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82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2.1</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10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2.2</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BB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2.3</w:t>
            </w: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32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2EB355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3.1</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6B1A96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3.2</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3B32D7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3.3</w:t>
            </w:r>
          </w:p>
        </w:tc>
        <w:tc>
          <w:tcPr>
            <w:tcW w:w="125"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3E0114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3.4</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3D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4.1</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8A5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4.2</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20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4.3</w:t>
            </w: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03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4.4</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788102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5.1</w:t>
            </w:r>
          </w:p>
        </w:tc>
        <w:tc>
          <w:tcPr>
            <w:tcW w:w="124"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7D00FF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5.2</w:t>
            </w:r>
          </w:p>
        </w:tc>
        <w:tc>
          <w:tcPr>
            <w:tcW w:w="125"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469160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5.3</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D41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6.1</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B6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6.2</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FBC4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7.1</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2C6A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7.2</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170E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7.3</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D0F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8.1</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B6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8.2</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9AD0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9.1</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29C9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9.2</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C46F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9.3</w:t>
            </w:r>
          </w:p>
        </w:tc>
        <w:tc>
          <w:tcPr>
            <w:tcW w:w="1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A6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10.1</w:t>
            </w: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50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10.2</w:t>
            </w: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E62E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11.1</w:t>
            </w: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BA10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11.2</w:t>
            </w:r>
          </w:p>
        </w:tc>
      </w:tr>
      <w:tr w14:paraId="56E7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restart"/>
            <w:tcBorders>
              <w:top w:val="single" w:color="000000" w:sz="4" w:space="0"/>
              <w:left w:val="single" w:color="000000" w:sz="4" w:space="0"/>
              <w:right w:val="single" w:color="000000" w:sz="4" w:space="0"/>
            </w:tcBorders>
            <w:shd w:val="clear" w:color="auto" w:fill="auto"/>
            <w:vAlign w:val="center"/>
          </w:tcPr>
          <w:p w14:paraId="57B21D15">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公</w:t>
            </w:r>
          </w:p>
          <w:p w14:paraId="3C5047B9">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共</w:t>
            </w:r>
          </w:p>
          <w:p w14:paraId="59824F79">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基</w:t>
            </w:r>
          </w:p>
          <w:p w14:paraId="40B4B76B">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础</w:t>
            </w:r>
          </w:p>
          <w:p w14:paraId="1CB95E54">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课</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A10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马克思主义基本原理</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DC65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BB978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F481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55D6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E0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9018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3A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D64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3816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D74D1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3728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801D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308C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392E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648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54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ACE6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0665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65AB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46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9C9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BA17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8DA3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3648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730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28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030A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4A72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ED804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94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BA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8711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6A50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3713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E15EE9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6CC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思想道德与法治</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思想道德修养与法律基础</w:t>
            </w:r>
            <w:r>
              <w:rPr>
                <w:rFonts w:hint="default" w:ascii="Times New Roman" w:hAnsi="Times New Roman" w:eastAsia="宋体" w:cs="Times New Roman"/>
                <w:i w:val="0"/>
                <w:iCs w:val="0"/>
                <w:color w:val="000000"/>
                <w:kern w:val="0"/>
                <w:sz w:val="15"/>
                <w:szCs w:val="15"/>
                <w:u w:val="none"/>
                <w:lang w:val="en-US" w:eastAsia="zh-CN" w:bidi="ar"/>
              </w:rPr>
              <w:t>)</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F6E2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83EAA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B8DD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F8C5C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E89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7C0C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5DC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2A8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3BA34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49879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D953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CD1F7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C8F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3F5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8E80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B35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5522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2B3B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607D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B6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11F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F7FD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0D79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B62D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049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67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D8F3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56C3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5AF8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6187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9E5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A029B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301F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6ED8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5633F0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9AF9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中国近现代史纲要</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110A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C6F8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C81F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1C85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B60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8AD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AD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CE9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AE50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E9997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D84C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F22C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31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071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98D3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C72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8354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1A75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8A75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42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6BA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0982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30B3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0C546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D59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33E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151C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CEBE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7833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5AF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B5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0283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6670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1A9B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57AD5B9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9BEF">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毛泽东思想和中国特色社会主义理论体系概论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4404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5F39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B1A2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91978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CFC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306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09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4A1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764D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96E57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A169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E89B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9A34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C33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069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61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C5422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5C2E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A4653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90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365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3827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6438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2C0FA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68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E4A5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5583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FF34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C970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D8F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0A0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7101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44BB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1FA8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BB5DA9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987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习近平新时代中国特色社会主义思想概论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99611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BAB0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6541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3AA6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3E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DBE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77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DF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87DD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EB47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1892F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6060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1D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86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19B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525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4AE5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9868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8F5A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9B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1AC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0DF2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491B3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0AF7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DF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B5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87DA3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5067F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29D3F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80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9C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3803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D18D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8FD5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5F23B6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2ABE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形势与政策</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399F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9B74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FE1B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9E231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E6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75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A6A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45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19468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026D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9E64E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D833A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626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7E5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98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B19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9F7B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349D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95FE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7DE7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25A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7244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212C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828D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87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3E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4FBB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7E28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6D9F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39D7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25F5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83A90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7D53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24F7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736FDD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994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劳动教育A</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06AE1F">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3FB438">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0E3F2D">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D4F1CC">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1618">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B1956">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B8BB">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D930">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821625">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6A422D">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2B842E">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9CB8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809A">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4DEF">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214B1">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F092">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D7BCD2">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D1A8CB">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2D2EC2">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B9BF">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68EA4">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FFF9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FCA9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4BCA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8036B">
            <w:pPr>
              <w:snapToGrid w:val="0"/>
              <w:ind w:left="0" w:leftChars="0" w:right="0" w:rightChars="0" w:firstLine="0" w:firstLineChars="0"/>
              <w:jc w:val="center"/>
              <w:rPr>
                <w:rFonts w:hint="default" w:ascii="Times New Roman" w:hAnsi="Times New Roman" w:eastAsia="宋体" w:cs="Times New Roman"/>
                <w:b/>
                <w:bCs/>
                <w:i w:val="0"/>
                <w:iCs w:val="0"/>
                <w:color w:val="0000FF"/>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B55A1">
            <w:pPr>
              <w:snapToGrid w:val="0"/>
              <w:ind w:left="0" w:leftChars="0" w:right="0" w:rightChars="0" w:firstLine="0" w:firstLineChars="0"/>
              <w:jc w:val="center"/>
              <w:rPr>
                <w:rFonts w:hint="default" w:ascii="Times New Roman" w:hAnsi="Times New Roman" w:eastAsia="宋体" w:cs="Times New Roman"/>
                <w:b/>
                <w:bCs/>
                <w:i w:val="0"/>
                <w:iCs w:val="0"/>
                <w:color w:val="0000FF"/>
                <w:sz w:val="15"/>
                <w:szCs w:val="15"/>
                <w:u w:val="none"/>
                <w:lang w:val="en-US" w:eastAsia="zh-CN"/>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8F3CA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90B49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0624B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B268">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A9B64">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3A987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8640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E2B5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24A22E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0E20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大学生心理健康教育</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03BB53">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D52405">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FBD7B7">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6AD156">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666B">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6339">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2CBA">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C7DC">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9A9294">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CA9717">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140978">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A832C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1036">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2441">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32A1C">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EFD1">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B1D31A">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0374AE">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2B47A5">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7091">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A07D">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213E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8B67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C9A5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C20B">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85578">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2E02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DCE37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DFE4A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62AF">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9BEF5">
            <w:pPr>
              <w:snapToGrid w:val="0"/>
              <w:ind w:left="0" w:leftChars="0" w:right="0" w:rightChars="0" w:firstLine="0" w:firstLineChars="0"/>
              <w:jc w:val="center"/>
              <w:rPr>
                <w:rFonts w:hint="default" w:ascii="Times New Roman" w:hAnsi="Times New Roman" w:eastAsia="宋体" w:cs="Times New Roman"/>
                <w:b/>
                <w:bCs/>
                <w:i w:val="0"/>
                <w:iCs w:val="0"/>
                <w:color w:val="00B0F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7525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E97E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74EC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851800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BBD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高等数学</w:t>
            </w:r>
            <w:r>
              <w:rPr>
                <w:rFonts w:hint="default" w:ascii="Times New Roman" w:hAnsi="Times New Roman" w:eastAsia="宋体" w:cs="Times New Roman"/>
                <w:i w:val="0"/>
                <w:iCs w:val="0"/>
                <w:color w:val="000000"/>
                <w:kern w:val="0"/>
                <w:sz w:val="15"/>
                <w:szCs w:val="15"/>
                <w:u w:val="none"/>
                <w:lang w:val="en-US" w:eastAsia="zh-CN" w:bidi="ar"/>
              </w:rPr>
              <w:t>A1\A2</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1C59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21092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6BF6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30FC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7DBE7">
            <w:pPr>
              <w:snapToGrid w:val="0"/>
              <w:ind w:left="0" w:leftChars="0" w:right="0" w:rightChars="0" w:firstLine="0" w:firstLineChars="0"/>
              <w:jc w:val="center"/>
              <w:rPr>
                <w:rFonts w:hint="eastAsia" w:ascii="Times New Roman" w:hAnsi="Times New Roman" w:eastAsia="宋体" w:cs="Times New Roman"/>
                <w:b/>
                <w:bCs/>
                <w:i w:val="0"/>
                <w:iCs w:val="0"/>
                <w:color w:val="000000"/>
                <w:kern w:val="2"/>
                <w:sz w:val="15"/>
                <w:szCs w:val="15"/>
                <w:u w:val="none"/>
                <w:lang w:val="en-US" w:eastAsia="zh-CN" w:bidi="ar-SA"/>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159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064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1F15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C00E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9E89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10E5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9D0F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03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920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36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1C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B12A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657D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3ADAB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8DE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FF6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FE5F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150F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51A2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5B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70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B71B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85E3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E940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A132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B14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C00A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09FF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FF3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33ADCD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FD2C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线性代数</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B3BE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5C84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5EFF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97D9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9849">
            <w:pPr>
              <w:snapToGrid w:val="0"/>
              <w:ind w:left="0" w:leftChars="0" w:right="0" w:rightChars="0" w:firstLine="0" w:firstLineChars="0"/>
              <w:jc w:val="center"/>
              <w:rPr>
                <w:rFonts w:hint="default" w:ascii="Times New Roman" w:hAnsi="Times New Roman" w:eastAsia="宋体" w:cs="Times New Roman"/>
                <w:b/>
                <w:bCs/>
                <w:i w:val="0"/>
                <w:iCs w:val="0"/>
                <w:color w:val="000000"/>
                <w:kern w:val="2"/>
                <w:sz w:val="15"/>
                <w:szCs w:val="15"/>
                <w:u w:val="none"/>
                <w:lang w:val="en-US" w:eastAsia="zh-CN" w:bidi="ar-SA"/>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5E017">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31B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1B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8EB9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B420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9A9D4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01C5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625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A6A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6E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555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6FE1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9440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82A0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57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5AE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45E89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F9BD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9CDB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B6F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884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64600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38F6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11DB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9DA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CB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8C4A8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44306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EB7D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FDA119C">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4DA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概率论与数理统计</w:t>
            </w:r>
          </w:p>
        </w:tc>
        <w:tc>
          <w:tcPr>
            <w:tcW w:w="380" w:type="dxa"/>
            <w:tcBorders>
              <w:top w:val="single" w:color="000000" w:sz="4" w:space="0"/>
              <w:left w:val="single" w:color="000000" w:sz="4" w:space="0"/>
              <w:bottom w:val="single" w:color="000000" w:sz="4" w:space="0"/>
              <w:right w:val="single" w:color="000000" w:sz="4" w:space="0"/>
            </w:tcBorders>
            <w:shd w:val="clear" w:color="auto" w:fill="FDF1CC"/>
            <w:vAlign w:val="center"/>
          </w:tcPr>
          <w:p w14:paraId="50203F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391" w:type="dxa"/>
            <w:tcBorders>
              <w:top w:val="single" w:color="000000" w:sz="4" w:space="0"/>
              <w:left w:val="single" w:color="000000" w:sz="4" w:space="0"/>
              <w:bottom w:val="single" w:color="000000" w:sz="4" w:space="0"/>
              <w:right w:val="single" w:color="000000" w:sz="4" w:space="0"/>
            </w:tcBorders>
            <w:shd w:val="clear" w:color="auto" w:fill="FDF1CC"/>
            <w:vAlign w:val="center"/>
          </w:tcPr>
          <w:p w14:paraId="17C5F3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391" w:type="dxa"/>
            <w:tcBorders>
              <w:top w:val="single" w:color="000000" w:sz="4" w:space="0"/>
              <w:left w:val="single" w:color="000000" w:sz="4" w:space="0"/>
              <w:bottom w:val="single" w:color="000000" w:sz="4" w:space="0"/>
              <w:right w:val="single" w:color="000000" w:sz="4" w:space="0"/>
            </w:tcBorders>
            <w:shd w:val="clear" w:color="auto" w:fill="FDF1CC"/>
            <w:vAlign w:val="center"/>
          </w:tcPr>
          <w:p w14:paraId="240B25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394" w:type="dxa"/>
            <w:tcBorders>
              <w:top w:val="single" w:color="000000" w:sz="4" w:space="0"/>
              <w:left w:val="single" w:color="000000" w:sz="4" w:space="0"/>
              <w:bottom w:val="single" w:color="000000" w:sz="4" w:space="0"/>
              <w:right w:val="single" w:color="000000" w:sz="4" w:space="0"/>
            </w:tcBorders>
            <w:shd w:val="clear" w:color="auto" w:fill="FDF1CC"/>
            <w:vAlign w:val="center"/>
          </w:tcPr>
          <w:p w14:paraId="6430BF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04F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5AE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0A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155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F6D5D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4418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52A0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6778A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96DA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D4C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6D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AD3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0BA1D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CC57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E34F3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898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5F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7F82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7FB0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B16A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8043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A1FE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A553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553E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9A77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20A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BF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6444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8D27F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068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0BA7ADF">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3587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工程应用中的数学方法</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E9DA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9134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176D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B86D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9C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3B6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D39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B3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1E2B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F651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CDD2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82B5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56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84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EB4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CD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581E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4489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4C680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46F3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BB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CA3E7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87E36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A407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67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207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AB43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280B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36CDD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A8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5D0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D174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7E32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39BF3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95BFB3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DB0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大学物理</w:t>
            </w:r>
            <w:r>
              <w:rPr>
                <w:rFonts w:hint="default" w:ascii="Times New Roman" w:hAnsi="Times New Roman" w:eastAsia="宋体" w:cs="Times New Roman"/>
                <w:i w:val="0"/>
                <w:iCs w:val="0"/>
                <w:color w:val="000000"/>
                <w:kern w:val="0"/>
                <w:sz w:val="15"/>
                <w:szCs w:val="15"/>
                <w:u w:val="none"/>
                <w:lang w:val="en-US" w:eastAsia="zh-CN" w:bidi="ar"/>
              </w:rPr>
              <w:t xml:space="preserve"> A(</w:t>
            </w:r>
            <w:r>
              <w:rPr>
                <w:rFonts w:hint="eastAsia" w:ascii="Times New Roman" w:hAnsi="宋体" w:eastAsia="宋体" w:cs="宋体"/>
                <w:i w:val="0"/>
                <w:iCs w:val="0"/>
                <w:color w:val="000000"/>
                <w:kern w:val="0"/>
                <w:sz w:val="15"/>
                <w:szCs w:val="15"/>
                <w:u w:val="none"/>
                <w:lang w:val="en-US" w:eastAsia="zh-CN" w:bidi="ar"/>
              </w:rPr>
              <w:t>模块</w:t>
            </w:r>
            <w:r>
              <w:rPr>
                <w:rFonts w:hint="default" w:ascii="Times New Roman" w:hAnsi="Times New Roman" w:eastAsia="宋体" w:cs="Times New Roman"/>
                <w:i w:val="0"/>
                <w:iCs w:val="0"/>
                <w:color w:val="000000"/>
                <w:kern w:val="0"/>
                <w:sz w:val="15"/>
                <w:szCs w:val="15"/>
                <w:u w:val="none"/>
                <w:lang w:val="en-US" w:eastAsia="zh-CN" w:bidi="ar"/>
              </w:rPr>
              <w:t xml:space="preserve"> 1)</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4A6F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C08516">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1084A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31ED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9F1F8">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D3F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AAD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AF2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1140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B38B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0E76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E939C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E3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84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9335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87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EBC2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3F53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1EDE0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E1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367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374BF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8A90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F158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FCFF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24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B6C0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A2E1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6291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84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E9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DA8EA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3F16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190A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BBEAB0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7C35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大学物理</w:t>
            </w:r>
            <w:r>
              <w:rPr>
                <w:rFonts w:hint="default" w:ascii="Times New Roman" w:hAnsi="Times New Roman" w:eastAsia="宋体" w:cs="Times New Roman"/>
                <w:i w:val="0"/>
                <w:iCs w:val="0"/>
                <w:color w:val="000000"/>
                <w:kern w:val="0"/>
                <w:sz w:val="15"/>
                <w:szCs w:val="15"/>
                <w:u w:val="none"/>
                <w:lang w:val="en-US" w:eastAsia="zh-CN" w:bidi="ar"/>
              </w:rPr>
              <w:t>B</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8E34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8E25BA">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541AB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981CB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86E8">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2DA2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76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C5F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0C6B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485F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1C7F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9106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90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8E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FA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881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1D46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9F9C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067CF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C215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DA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BBE9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648D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9497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17F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078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B7FEF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589B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E2D5D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23B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AB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2B26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8B1D8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33BC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E470EE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3662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大学物理</w:t>
            </w:r>
            <w:r>
              <w:rPr>
                <w:rFonts w:hint="default" w:ascii="Times New Roman" w:hAnsi="Times New Roman" w:eastAsia="宋体" w:cs="Times New Roman"/>
                <w:i w:val="0"/>
                <w:iCs w:val="0"/>
                <w:color w:val="000000"/>
                <w:kern w:val="0"/>
                <w:sz w:val="15"/>
                <w:szCs w:val="15"/>
                <w:u w:val="none"/>
                <w:lang w:val="en-US" w:eastAsia="zh-CN" w:bidi="ar"/>
              </w:rPr>
              <w:t>C</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F498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8751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243B36">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F2F1C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69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269F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3BB0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72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C96C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2EC41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D893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8BE7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770A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92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lang w:val="en-US"/>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BE22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3B1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4B12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3F7B6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0A25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15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BD6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8885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08FCD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BA8B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7E5A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FD9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1D56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C8F9A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30103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D3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42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5854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33F6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7C94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D8106BB">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DEB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大学化学</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14FC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F3FC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9673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8296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2B3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E7A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331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18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9015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F614B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17D2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1C4F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932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8F11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D6A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7F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D183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8091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8EF3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D0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14E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73B2AF">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C1618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sz w:val="15"/>
                <w:szCs w:val="15"/>
                <w:u w:val="none"/>
                <w:lang w:val="en-US" w:eastAsia="zh-CN"/>
              </w:rPr>
              <w:t>M</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1DDAA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2E2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3E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41FB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E784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1D90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BE8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C9D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8723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F72E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B251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6C9BEAF">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1AED">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人工智能应用与实践A-理工</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208B7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42225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E7D9B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B3AB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4FD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31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FE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56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471F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3139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D9A3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7942F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B9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BE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DE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109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2BD811">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7241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4A42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98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B5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E74F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34E0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5FB5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7E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8A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7ED2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9A1F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kern w:val="0"/>
                <w:sz w:val="15"/>
                <w:szCs w:val="15"/>
                <w:u w:val="none"/>
                <w:lang w:val="en-US" w:eastAsia="zh-CN" w:bidi="ar"/>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9A67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32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421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BA54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7FDB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888A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A2CA1E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A6F2">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绿色低碳与生态文明</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947A0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B412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7748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D961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4E4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A58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142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D8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3E08B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FFBC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1D36A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7233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223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5E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B0F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3F2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92DB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15BE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C9C6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2EAC4">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1D1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FF18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20A5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74BC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4FB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E73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F08D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8D02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CC1E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45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09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AA6FF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2520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39AD8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C2489A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FCAD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写作与沟通</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D4CB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8D1CB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DE09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08A01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62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99B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A1FB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7B3F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40E4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F4D4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E116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1371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A62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67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675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42C7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66B4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917F6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F920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87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13ED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1B7A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760F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AB66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9E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7A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3A22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02AA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56AD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09F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983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25FE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C9FA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2242E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5DF1F1D">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D8E3C">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国家安全教育</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8BDB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E9832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76AFE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9BFB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A500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82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599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3B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A450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6982A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8422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9D3F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2B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52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51E9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E8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1CEB1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8077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427C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BC6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52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B447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074E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B9AD1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25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960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111AD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D8A4D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16D0C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74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98E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894C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47B15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70A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320161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899D">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军事技能</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E82F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F1B9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E2CF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A9B0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930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C9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6B6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691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99DA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C64D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A0A2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61AA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A00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187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3E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2E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BE5DC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E998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4692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80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35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791F9B">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4590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13A7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FDB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8B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D711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17C8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9CF6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70B8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C6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33AF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539CE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6B363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35CA4A1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B0C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军事理论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98D2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8DA62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30DE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A25AA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1A9A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CD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23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7E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FB87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78A9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F39F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1B1BF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30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DB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3D51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950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7DD6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2072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98FB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72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7A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DC3B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822B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7ED01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12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265C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45AB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8213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2118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B2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39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F0E95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4DA4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6A85D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5F0E996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7DF6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体育</w:t>
            </w:r>
            <w:r>
              <w:rPr>
                <w:rFonts w:hint="default" w:ascii="Times New Roman" w:hAnsi="Times New Roman" w:eastAsia="宋体" w:cs="Times New Roman"/>
                <w:i w:val="0"/>
                <w:iCs w:val="0"/>
                <w:color w:val="000000"/>
                <w:kern w:val="0"/>
                <w:sz w:val="15"/>
                <w:szCs w:val="15"/>
                <w:u w:val="none"/>
                <w:lang w:val="en-US" w:eastAsia="zh-CN" w:bidi="ar"/>
              </w:rPr>
              <w:t xml:space="preserve"> I</w:t>
            </w:r>
            <w:r>
              <w:rPr>
                <w:rFonts w:hint="eastAsia" w:ascii="Times New Roman" w:hAnsi="宋体" w:eastAsia="宋体" w:cs="宋体"/>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VI</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AD1C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045E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364C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90F30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033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C2E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C8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BD1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23BA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6AF7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3750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0BC2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1CB0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42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917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16A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7238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3C784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761D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BB56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BCF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AE087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B616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4103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848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9C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D8E4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FB96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8D5A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27A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539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40BE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1E54F5">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r>
      <w:tr w14:paraId="63E48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43EA192">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020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r>
              <w:rPr>
                <w:rFonts w:hint="eastAsia" w:ascii="Times New Roman" w:hAnsi="宋体" w:eastAsia="宋体" w:cs="宋体"/>
                <w:i w:val="0"/>
                <w:iCs w:val="0"/>
                <w:color w:val="000000"/>
                <w:kern w:val="0"/>
                <w:sz w:val="15"/>
                <w:szCs w:val="15"/>
                <w:u w:val="none"/>
                <w:lang w:val="en-US" w:eastAsia="zh-CN" w:bidi="ar"/>
              </w:rPr>
              <w:t>通用英语</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9CB9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A6C7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33D9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4CCB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51E7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DF3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00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CC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EE8E3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7718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AA53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2F56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345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67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F8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A6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871A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90DD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E2DD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6A1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EC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96C7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82809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88C1B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2B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5F33">
            <w:pPr>
              <w:keepNext w:val="0"/>
              <w:keepLines w:val="0"/>
              <w:widowControl/>
              <w:suppressLineNumbers w:val="0"/>
              <w:snapToGrid w:val="0"/>
              <w:ind w:left="0" w:leftChars="0" w:right="0" w:rightChars="0" w:firstLine="0" w:firstLineChars="0"/>
              <w:jc w:val="center"/>
              <w:textAlignment w:val="center"/>
              <w:rPr>
                <w:rFonts w:hint="eastAsia" w:cs="Times New Roman"/>
                <w:b/>
                <w:bCs/>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D3A2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C203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AF987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8E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E4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C6DE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EA0894">
            <w:pPr>
              <w:snapToGrid w:val="0"/>
              <w:ind w:left="0" w:leftChars="0" w:right="0" w:rightChars="0" w:firstLine="0" w:firstLineChars="0"/>
              <w:jc w:val="center"/>
              <w:rPr>
                <w:rFonts w:hint="eastAsia" w:cs="Times New Roman"/>
                <w:b/>
                <w:bCs/>
                <w:i w:val="0"/>
                <w:iCs w:val="0"/>
                <w:color w:val="000000"/>
                <w:sz w:val="15"/>
                <w:szCs w:val="15"/>
                <w:u w:val="none"/>
                <w:lang w:val="en-US" w:eastAsia="zh-CN"/>
              </w:rPr>
            </w:pPr>
          </w:p>
        </w:tc>
      </w:tr>
      <w:tr w14:paraId="3C2FF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6467D85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D7EA0">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sz w:val="15"/>
                <w:szCs w:val="15"/>
                <w:u w:val="none"/>
                <w:lang w:val="en-US"/>
              </w:rPr>
            </w:pPr>
            <w:r>
              <w:rPr>
                <w:rFonts w:hint="eastAsia" w:hAnsi="宋体" w:cs="宋体"/>
                <w:i w:val="0"/>
                <w:iCs w:val="0"/>
                <w:color w:val="000000"/>
                <w:kern w:val="0"/>
                <w:sz w:val="15"/>
                <w:szCs w:val="15"/>
                <w:u w:val="none"/>
                <w:lang w:val="en-US" w:eastAsia="zh-CN" w:bidi="ar"/>
              </w:rPr>
              <w:t>通用学术英语</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19200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ECF85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33FD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0D06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DC01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8FF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3D3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C8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970E6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9277C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D9206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B799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2FC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D2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D7E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27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E3F5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9658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B858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EF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52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091A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CA9A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9506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49F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0004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F66A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6A61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kern w:val="0"/>
                <w:sz w:val="15"/>
                <w:szCs w:val="15"/>
                <w:u w:val="none"/>
                <w:lang w:val="en-US" w:eastAsia="zh-CN" w:bidi="ar"/>
              </w:rPr>
              <w:t>M</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C574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9B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F0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A8DE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39D8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8A0B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bottom w:val="single" w:color="000000" w:sz="4" w:space="0"/>
              <w:right w:val="single" w:color="000000" w:sz="4" w:space="0"/>
            </w:tcBorders>
            <w:shd w:val="clear" w:color="auto" w:fill="auto"/>
            <w:vAlign w:val="center"/>
          </w:tcPr>
          <w:p w14:paraId="18FBC142">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07F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第二课堂</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1C340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31E55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F373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9B06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10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14E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C8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28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E389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312B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E64D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80A2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3DA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A80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F0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725C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4F14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6B23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6B7A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D3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991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00AA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7AB8A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4E49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13E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4A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B94F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C702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3EC4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FD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86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A5B2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97EAA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1E75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restart"/>
            <w:tcBorders>
              <w:top w:val="single" w:color="000000" w:sz="4" w:space="0"/>
              <w:left w:val="single" w:color="000000" w:sz="4" w:space="0"/>
              <w:right w:val="single" w:color="000000" w:sz="4" w:space="0"/>
            </w:tcBorders>
            <w:shd w:val="clear" w:color="auto" w:fill="auto"/>
            <w:noWrap/>
            <w:vAlign w:val="center"/>
          </w:tcPr>
          <w:p w14:paraId="1CF7A234">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通</w:t>
            </w:r>
          </w:p>
          <w:p w14:paraId="4CCC2448">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识</w:t>
            </w:r>
          </w:p>
          <w:p w14:paraId="0B7974B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课</w:t>
            </w:r>
          </w:p>
        </w:tc>
        <w:tc>
          <w:tcPr>
            <w:tcW w:w="7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C6B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程序设计基础</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79D7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A1C59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16A8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B44D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5E1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72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8A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CF5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22A50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AF96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6F85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81AA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CA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4C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B7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385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637A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3135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5D4F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39E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DB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3B33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B6E8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FDBB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D89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4B3F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0E7DE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A7DC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09FF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429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D0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BCBC5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C746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26DB3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bottom w:val="single" w:color="000000" w:sz="4" w:space="0"/>
              <w:right w:val="single" w:color="000000" w:sz="4" w:space="0"/>
            </w:tcBorders>
            <w:shd w:val="clear" w:color="auto" w:fill="auto"/>
            <w:noWrap/>
            <w:vAlign w:val="center"/>
          </w:tcPr>
          <w:p w14:paraId="4559085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9A5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通识课（人文、自然、美育）</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1D49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97C50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A6BE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011B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FD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5B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65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24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F5C5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E7F9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7C2A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21D6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0F3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32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0D1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2DF8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61EE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099FD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85E6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5D0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B54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FDDD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D438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29A18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8A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A7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792E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FB7F5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1DEC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9B5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42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41E1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E918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617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restart"/>
            <w:tcBorders>
              <w:top w:val="single" w:color="000000" w:sz="4" w:space="0"/>
              <w:left w:val="single" w:color="000000" w:sz="4" w:space="0"/>
              <w:right w:val="single" w:color="000000" w:sz="4" w:space="0"/>
            </w:tcBorders>
            <w:shd w:val="clear" w:color="auto" w:fill="auto"/>
            <w:vAlign w:val="center"/>
          </w:tcPr>
          <w:p w14:paraId="157032B6">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学</w:t>
            </w:r>
          </w:p>
          <w:p w14:paraId="362B0F74">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科</w:t>
            </w:r>
          </w:p>
          <w:p w14:paraId="1F0C43E5">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基</w:t>
            </w:r>
          </w:p>
          <w:p w14:paraId="5CC75F1F">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础</w:t>
            </w:r>
          </w:p>
          <w:p w14:paraId="31B5840B">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课</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E69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现代工程制图</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BE7C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91D6D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4669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D9E8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520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C38A3">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95AEC">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1E53">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B27A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495FE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E271C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1407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86C3">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4A3C">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31DD5">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8356B">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2B94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4FEF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FA8F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25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C551">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9262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EDA8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66967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AD6FA">
            <w:pPr>
              <w:snapToGrid w:val="0"/>
              <w:ind w:left="0" w:leftChars="0" w:right="0" w:rightChars="0" w:firstLine="0" w:firstLineChars="0"/>
              <w:jc w:val="center"/>
              <w:rPr>
                <w:rFonts w:hint="default" w:ascii="Times New Roman" w:hAnsi="Times New Roman" w:eastAsia="宋体" w:cs="Times New Roman"/>
                <w:i w:val="0"/>
                <w:iCs w:val="0"/>
                <w:color w:val="FF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CC5E8">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001C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0244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0CC0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1DD32">
            <w:pPr>
              <w:snapToGrid w:val="0"/>
              <w:ind w:left="0" w:leftChars="0" w:right="0" w:rightChars="0" w:firstLine="0" w:firstLineChars="0"/>
              <w:jc w:val="center"/>
              <w:rPr>
                <w:rFonts w:hint="default" w:ascii="Times New Roman" w:hAnsi="Times New Roman" w:eastAsia="宋体" w:cs="Times New Roman"/>
                <w:i w:val="0"/>
                <w:iCs w:val="0"/>
                <w:color w:val="FF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CDC67">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0441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A82C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485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B2C0BC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4920B">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电工与电子学</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F557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42A5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3B12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8463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7C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CFA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3F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DFF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7E76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24DCA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EC95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29BB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8D5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231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328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6E8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A8FC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2A08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B80E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4F9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63F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022DB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232B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28915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1C5B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83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CA1C4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8030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3F7F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EF3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08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8416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D49D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D90C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EDAB9B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555E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材料科学基础</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869D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62FC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E734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ED4D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F1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4B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D3BB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532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C011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67E1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E949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D0AC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1F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66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89D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BF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A06B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D924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AD341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C47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D8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2AEAC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453F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BE91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C7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C5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26AE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9F76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54B96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24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BC5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E5F8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1FEE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2C49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3979A02">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CEB4B">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工程力学</w:t>
            </w:r>
            <w:r>
              <w:rPr>
                <w:rFonts w:hint="default" w:ascii="Times New Roman" w:hAnsi="Times New Roman" w:eastAsia="宋体" w:cs="Times New Roman"/>
                <w:i w:val="0"/>
                <w:iCs w:val="0"/>
                <w:color w:val="000000"/>
                <w:kern w:val="0"/>
                <w:sz w:val="15"/>
                <w:szCs w:val="15"/>
                <w:u w:val="none"/>
                <w:lang w:val="en-US" w:eastAsia="zh-CN" w:bidi="ar"/>
              </w:rPr>
              <w:t>I</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CC64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6571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7E5F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7F7BA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76A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2B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92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59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FF67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B04D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8B54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B6A0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39C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D7F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14C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785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6E37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0E58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3A5C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F0B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35D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D8A8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A9AA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8B58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6C3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B8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37B8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B76C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1A89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FED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03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B94A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0EB6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835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4715F0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1EA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工程力学</w:t>
            </w:r>
            <w:r>
              <w:rPr>
                <w:rFonts w:hint="default" w:ascii="Times New Roman" w:hAnsi="Times New Roman" w:eastAsia="宋体" w:cs="Times New Roman"/>
                <w:i w:val="0"/>
                <w:iCs w:val="0"/>
                <w:color w:val="000000"/>
                <w:kern w:val="0"/>
                <w:sz w:val="15"/>
                <w:szCs w:val="15"/>
                <w:u w:val="none"/>
                <w:lang w:val="en-US" w:eastAsia="zh-CN" w:bidi="ar"/>
              </w:rPr>
              <w:t xml:space="preserve"> II</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32DF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C49E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2623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95BB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1B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0D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A2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07EC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5B90B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AA17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9ED4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D4D3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C818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7BB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833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E1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49999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6929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1CF9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927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62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8F9CB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F2E7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00D5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614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7B5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B0F9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349C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1F2B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7F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BC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3D0F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6269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6EB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8E08F6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479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热工与流体力学基础</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FE75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2343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920D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2FD7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4D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C5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542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152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6E4C7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5F55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CAD6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6B7B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652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2F8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50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155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3CEE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11DC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9018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14D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AF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96E60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72428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DB329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77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2A0B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77629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9408B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E3A4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47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B7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5F5A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C8DC4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2A0FA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9580CC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992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工程伦理A</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2D79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28F0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1685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A37F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6F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4A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71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B3E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6D64F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4F8D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20F6B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56A8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2E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6D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785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B9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73AD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440E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D6B8F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7C5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3F1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B451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012D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BD028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C3A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DD7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A024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45CA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F77B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83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AABA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8B13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5EAA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DA36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321113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92F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机械设计基础</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42ABC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16A2D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D17A2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B2FC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87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2C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C64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0B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6BF5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6D25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3A3C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784F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FE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BA4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74E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68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86DBA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6B0EF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F2FC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DF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7D6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1203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CB41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D679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D18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C0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E9E9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F96C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8563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EE89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3C1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C82F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0C9A5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4FE0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B6518D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3129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材料成型原理</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67FB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408A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3B9B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1F94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DA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D9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7819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54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DB687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0B65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7733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9B140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27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D8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05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851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F166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6359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2B97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9E0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DB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CBDC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8B5F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EDE2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85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8F9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FCE1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361B0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47F1B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768C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DCF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179D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3E50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A3E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bottom w:val="single" w:color="000000" w:sz="4" w:space="0"/>
              <w:right w:val="single" w:color="000000" w:sz="4" w:space="0"/>
            </w:tcBorders>
            <w:shd w:val="clear" w:color="auto" w:fill="auto"/>
            <w:vAlign w:val="center"/>
          </w:tcPr>
          <w:p w14:paraId="5C685A8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013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液压与气压传动</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7CA6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5ED7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7509C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DE475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00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F38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75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7E3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7B772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2CC3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38E6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2C02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58C1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1E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F513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FBD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FC22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6AF8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1D70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258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E7CC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D9B5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CADD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22FF5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F5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1A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D685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7344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F37AE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F4B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EB02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ACFE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7D34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4600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restart"/>
            <w:tcBorders>
              <w:top w:val="single" w:color="000000" w:sz="4" w:space="0"/>
              <w:left w:val="single" w:color="000000" w:sz="4" w:space="0"/>
              <w:right w:val="single" w:color="000000" w:sz="4" w:space="0"/>
            </w:tcBorders>
            <w:shd w:val="clear" w:color="auto" w:fill="auto"/>
            <w:vAlign w:val="center"/>
          </w:tcPr>
          <w:p w14:paraId="146EE929">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专</w:t>
            </w:r>
          </w:p>
          <w:p w14:paraId="45BA5767">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业</w:t>
            </w:r>
          </w:p>
          <w:p w14:paraId="73D5982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课</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36C7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智能科研工具与科技写作实践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A02A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CA35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0B43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9353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38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149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78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17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5D4E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5DFC7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4761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9D22D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00FF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90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F9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72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82AB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FA8A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C0C4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75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EBC1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40E4A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853A8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ADF9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BD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C8B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1D7C1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F240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681A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kern w:val="0"/>
                <w:sz w:val="15"/>
                <w:szCs w:val="15"/>
                <w:u w:val="none"/>
                <w:lang w:val="en-US" w:eastAsia="zh-CN" w:bidi="ar"/>
              </w:rPr>
              <w:t>H</w:t>
            </w: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532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DEC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8548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8D042D">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r>
      <w:tr w14:paraId="1311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D6F5ED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2B8C">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材料分析方法</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DBED1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F86B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6835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2DB46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6D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E0B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5DF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4A8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1760BD">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7408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E8D0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95F6F8">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A2D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74D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962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826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1710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4779E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EC7C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AA8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F9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2346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B30E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0249A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03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48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4F3A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57E3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A74165">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bookmarkStart w:id="0" w:name="_GoBack"/>
            <w:bookmarkEnd w:id="0"/>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815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82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F0EA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A82CE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FD54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53927A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015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精密加工技术（产）</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F103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D77E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1679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0445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9D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E2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27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115C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8E2F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82E1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9F43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A5AD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5D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07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D55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AB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31F5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FFDF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C318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872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FB8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ECEC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2548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0DE8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9A8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17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BFA9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8103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0A660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2A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F4A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21B1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C4B1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6752E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EDE966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496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专业选修-材料连接</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633C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844C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623F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81D3F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0AD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lang w:val="en-US"/>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B1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29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42B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D44F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54EF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B3D5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49ED6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A99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57EB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EFC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B6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C5AD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B57D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2A39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361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0BF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AA16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9613B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9C88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63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840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7CD3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C541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383D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DD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83F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73334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FB11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57B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F1EE04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24D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专业选修-增材制造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9CDD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42A0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D6805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CD94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5E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F0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A09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90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6719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D78A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1584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E358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C04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F5B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F762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B14B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DB208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BA3B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067F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3CE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6D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BB47A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EC21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4E38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89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CF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CCB1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F675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362C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2CC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A9B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DE0A9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7E57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3B4EB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D71461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80F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专业选修-智能制造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0CD7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4DF3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B5AF4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61D8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B19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E22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33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28C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C193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CE79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8EBE1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89A6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F320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1E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E1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40D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8E724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BFA72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DA68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488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6B1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D17B6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2B1B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FDB1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4A3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45C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8E34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7EB8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C0EE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E09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46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12A9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2001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1F5AE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6DD74B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3B6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塑料成型工艺及模具设计（产）</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A5F0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889D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ACE5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BD69B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49D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F09D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61B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38E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C36F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C8B3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0C80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250E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306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676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FB8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892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C5E2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905E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D95D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00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43C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2E35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4C87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4761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F5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B9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E722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5782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4EB7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27B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4D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314B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D363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8F7A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8C8DB7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3869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hAnsi="宋体" w:cs="宋体"/>
                <w:i w:val="0"/>
                <w:iCs w:val="0"/>
                <w:color w:val="000000"/>
                <w:kern w:val="0"/>
                <w:sz w:val="15"/>
                <w:szCs w:val="15"/>
                <w:u w:val="none"/>
                <w:lang w:val="en-US" w:eastAsia="zh-CN" w:bidi="ar"/>
              </w:rPr>
              <w:t>金属成形</w:t>
            </w:r>
            <w:r>
              <w:rPr>
                <w:rFonts w:hint="eastAsia" w:ascii="Times New Roman" w:hAnsi="宋体" w:eastAsia="宋体" w:cs="宋体"/>
                <w:i w:val="0"/>
                <w:iCs w:val="0"/>
                <w:color w:val="000000"/>
                <w:kern w:val="0"/>
                <w:sz w:val="15"/>
                <w:szCs w:val="15"/>
                <w:u w:val="none"/>
                <w:lang w:val="en-US" w:eastAsia="zh-CN" w:bidi="ar"/>
              </w:rPr>
              <w:t>工艺及模具设计（产）</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28D9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7780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8558A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663A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B92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E62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E7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67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C225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24F7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BF50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B2DB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9A3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7B6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FF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5B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F6A0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6FB4F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15C0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516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33E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332D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6BAE5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2A86E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55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F95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00B4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82FC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7E9BE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66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E5C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C3B3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7B96C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B2C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58BE97CC">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C07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产教融合选修</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材料连接</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FBF0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2C87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C424A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7B70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3A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C60A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88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86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5761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008B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314B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7E2B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091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B8F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1D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9EF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D6DB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4104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FF18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D5B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D0C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B91E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BDA2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033D7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2660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7E3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CFAD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DF3C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9641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77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D19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395FF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722E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5E3A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CCC88B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A4E7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产教融合选修</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增材制造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B7D5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BFD2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BB2D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B892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F60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B8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8FED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D2CE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C079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A202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0361D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26A4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89A0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C28E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4C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02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F47FF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C2E6C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FA5F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10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32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B9A4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2484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776B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CC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021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6F58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452A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F87BA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6C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3B7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B6978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923A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CA52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72952D0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E17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产教融合选修</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智能制造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16E1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8442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36033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BA06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3A9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7C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10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94F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33BD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6FCD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5B14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53A9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15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DE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297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0F71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F3268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3EE3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09CD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24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462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62F6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D5592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34BB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6CD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DA07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A239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F193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8B0F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4F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05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CA7EF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E4FD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2CCD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6B6F1C1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9A1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跨学科选修</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计算机类</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73204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4BF3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3624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46DEC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A0B3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3A3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16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2D9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AC30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EAEC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2FD4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9B1E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B96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1D5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55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38D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D077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8A20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2362C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75C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35C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F69C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09DED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3A4A3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29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2CBD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25FE9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0B12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620BB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A3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BF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A99E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AFB0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r>
      <w:tr w14:paraId="46C0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EFC5C9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DBB7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跨学科选修</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经管类</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344FF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CBA0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88CA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4898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23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E5C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27D5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C1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038FA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21AC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230AB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68BBF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6047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C1F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064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C5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640F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D65F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B2724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999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837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18329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6FA6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6C99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F5B7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0430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E11B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A4ED0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808B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B4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C7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98E57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5234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5AAB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bottom w:val="single" w:color="000000" w:sz="4" w:space="0"/>
              <w:right w:val="single" w:color="000000" w:sz="4" w:space="0"/>
            </w:tcBorders>
            <w:shd w:val="clear" w:color="auto" w:fill="auto"/>
            <w:vAlign w:val="center"/>
          </w:tcPr>
          <w:p w14:paraId="006C85D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875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跨学科选修</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能源环境类</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67D3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05DD0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EDF7F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121B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DA0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8DD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DD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CF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BAE1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8117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3BBBF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853F4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18E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EC9B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329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9D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CEA1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4611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2829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D9C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CF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C4DD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4992F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C5BE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BA7C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111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ABE51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32FD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A3C3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8C22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B83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A185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E172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3825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restart"/>
            <w:tcBorders>
              <w:top w:val="single" w:color="000000" w:sz="4" w:space="0"/>
              <w:left w:val="single" w:color="000000" w:sz="4" w:space="0"/>
              <w:right w:val="single" w:color="000000" w:sz="4" w:space="0"/>
            </w:tcBorders>
            <w:shd w:val="clear" w:color="auto" w:fill="auto"/>
            <w:vAlign w:val="center"/>
          </w:tcPr>
          <w:p w14:paraId="46BD81D1">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专</w:t>
            </w:r>
          </w:p>
          <w:p w14:paraId="5EE07187">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业</w:t>
            </w:r>
          </w:p>
          <w:p w14:paraId="4FCA854E">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实</w:t>
            </w:r>
          </w:p>
          <w:p w14:paraId="004AEFB1">
            <w:pPr>
              <w:keepNext w:val="0"/>
              <w:keepLines w:val="0"/>
              <w:widowControl/>
              <w:suppressLineNumbers w:val="0"/>
              <w:snapToGrid w:val="0"/>
              <w:ind w:left="0" w:leftChars="0" w:right="0" w:rightChars="0" w:firstLine="0" w:firstLineChars="0"/>
              <w:jc w:val="left"/>
              <w:textAlignment w:val="center"/>
              <w:rPr>
                <w:rFonts w:hint="eastAsia"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践</w:t>
            </w:r>
          </w:p>
          <w:p w14:paraId="3DE5207E">
            <w:pPr>
              <w:keepNext w:val="0"/>
              <w:keepLines w:val="0"/>
              <w:widowControl/>
              <w:suppressLineNumbers w:val="0"/>
              <w:snapToGrid w:val="0"/>
              <w:ind w:left="0" w:leftChars="0" w:right="0" w:rightChars="0" w:firstLine="0" w:firstLineChars="0"/>
              <w:jc w:val="left"/>
              <w:textAlignment w:val="center"/>
              <w:rPr>
                <w:rFonts w:hint="default" w:hAnsi="宋体" w:cs="宋体"/>
                <w:i w:val="0"/>
                <w:iCs w:val="0"/>
                <w:color w:val="000000"/>
                <w:kern w:val="0"/>
                <w:sz w:val="15"/>
                <w:szCs w:val="15"/>
                <w:u w:val="none"/>
                <w:lang w:val="en-US" w:eastAsia="zh-CN" w:bidi="ar"/>
              </w:rPr>
            </w:pPr>
            <w:r>
              <w:rPr>
                <w:rFonts w:hint="eastAsia" w:hAnsi="宋体" w:cs="宋体"/>
                <w:i w:val="0"/>
                <w:iCs w:val="0"/>
                <w:color w:val="000000"/>
                <w:kern w:val="0"/>
                <w:sz w:val="15"/>
                <w:szCs w:val="15"/>
                <w:u w:val="none"/>
                <w:lang w:val="en-US" w:eastAsia="zh-CN" w:bidi="ar"/>
              </w:rPr>
              <w:t>课</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51DD">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sz w:val="15"/>
                <w:szCs w:val="15"/>
                <w:u w:val="none"/>
                <w:lang w:val="en-US"/>
              </w:rPr>
            </w:pPr>
            <w:r>
              <w:rPr>
                <w:rFonts w:hint="eastAsia" w:ascii="Times New Roman" w:hAnsi="宋体" w:eastAsia="宋体" w:cs="宋体"/>
                <w:i w:val="0"/>
                <w:iCs w:val="0"/>
                <w:color w:val="000000"/>
                <w:kern w:val="0"/>
                <w:sz w:val="15"/>
                <w:szCs w:val="15"/>
                <w:u w:val="none"/>
                <w:shd w:val="clear"/>
                <w:lang w:val="en-US" w:eastAsia="zh-CN" w:bidi="ar"/>
              </w:rPr>
              <w:t>基础工程训练</w:t>
            </w:r>
            <w:r>
              <w:rPr>
                <w:rFonts w:hint="default" w:ascii="Times New Roman" w:hAnsi="Times New Roman" w:eastAsia="宋体" w:cs="Times New Roman"/>
                <w:i w:val="0"/>
                <w:iCs w:val="0"/>
                <w:color w:val="000000"/>
                <w:kern w:val="0"/>
                <w:sz w:val="15"/>
                <w:szCs w:val="15"/>
                <w:u w:val="none"/>
                <w:shd w:val="clear"/>
                <w:lang w:val="en-US" w:eastAsia="zh-CN" w:bidi="ar"/>
              </w:rPr>
              <w:t xml:space="preserve"> A</w:t>
            </w:r>
            <w:r>
              <w:rPr>
                <w:rFonts w:hint="eastAsia" w:cs="Times New Roman"/>
                <w:i w:val="0"/>
                <w:iCs w:val="0"/>
                <w:color w:val="000000"/>
                <w:kern w:val="0"/>
                <w:sz w:val="15"/>
                <w:szCs w:val="15"/>
                <w:u w:val="none"/>
                <w:shd w:val="clear"/>
                <w:lang w:val="en-US" w:eastAsia="zh-CN" w:bidi="ar"/>
              </w:rPr>
              <w:t>（普通班）/</w:t>
            </w:r>
            <w:r>
              <w:rPr>
                <w:rFonts w:hint="default" w:ascii="Times New Roman" w:hAnsi="Times New Roman" w:eastAsia="宋体" w:cs="Times New Roman"/>
                <w:i w:val="0"/>
                <w:iCs w:val="0"/>
                <w:color w:val="000000"/>
                <w:kern w:val="0"/>
                <w:sz w:val="15"/>
                <w:szCs w:val="15"/>
                <w:u w:val="none"/>
                <w:shd w:val="clear"/>
                <w:lang w:val="en-US" w:eastAsia="zh-CN" w:bidi="ar"/>
              </w:rPr>
              <w:t>3D</w:t>
            </w:r>
            <w:r>
              <w:rPr>
                <w:rFonts w:hint="eastAsia" w:ascii="Times New Roman" w:hAnsi="宋体" w:eastAsia="宋体" w:cs="宋体"/>
                <w:i w:val="0"/>
                <w:iCs w:val="0"/>
                <w:color w:val="000000"/>
                <w:kern w:val="0"/>
                <w:sz w:val="15"/>
                <w:szCs w:val="15"/>
                <w:u w:val="none"/>
                <w:shd w:val="clear"/>
                <w:lang w:val="en-US" w:eastAsia="zh-CN" w:bidi="ar"/>
              </w:rPr>
              <w:t>打印技术综合实践</w:t>
            </w:r>
            <w:r>
              <w:rPr>
                <w:rFonts w:hint="eastAsia" w:hAnsi="宋体" w:cs="宋体"/>
                <w:i w:val="0"/>
                <w:iCs w:val="0"/>
                <w:color w:val="000000"/>
                <w:kern w:val="0"/>
                <w:sz w:val="15"/>
                <w:szCs w:val="15"/>
                <w:u w:val="none"/>
                <w:shd w:val="clear"/>
                <w:lang w:val="en-US" w:eastAsia="zh-CN" w:bidi="ar"/>
              </w:rPr>
              <w:t>、</w:t>
            </w:r>
            <w:r>
              <w:rPr>
                <w:rFonts w:hint="eastAsia" w:ascii="Times New Roman" w:hAnsi="宋体" w:eastAsia="宋体" w:cs="宋体"/>
                <w:i w:val="0"/>
                <w:iCs w:val="0"/>
                <w:color w:val="000000"/>
                <w:kern w:val="0"/>
                <w:sz w:val="15"/>
                <w:szCs w:val="15"/>
                <w:u w:val="none"/>
                <w:shd w:val="clear"/>
                <w:lang w:val="en-US" w:eastAsia="zh-CN" w:bidi="ar"/>
              </w:rPr>
              <w:t>机电液（气）自动化综合实践</w:t>
            </w:r>
            <w:r>
              <w:rPr>
                <w:rFonts w:hint="eastAsia" w:hAnsi="宋体" w:cs="宋体"/>
                <w:i w:val="0"/>
                <w:iCs w:val="0"/>
                <w:color w:val="000000"/>
                <w:kern w:val="0"/>
                <w:sz w:val="15"/>
                <w:szCs w:val="15"/>
                <w:u w:val="none"/>
                <w:shd w:val="clear"/>
                <w:lang w:val="en-US" w:eastAsia="zh-CN" w:bidi="ar"/>
              </w:rPr>
              <w:t>（中本班）</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12287A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58B66B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7B6528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FE7667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9BB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7453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FFD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307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1224103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22D0E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6691F3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8993F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09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97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727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213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4EA203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06C9C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5A026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1A9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8E62">
            <w:pPr>
              <w:keepNext w:val="0"/>
              <w:keepLines w:val="0"/>
              <w:widowControl/>
              <w:suppressLineNumbers w:val="0"/>
              <w:snapToGrid w:val="0"/>
              <w:ind w:left="0" w:leftChars="0" w:right="0" w:rightChars="0" w:firstLine="0" w:firstLineChars="0"/>
              <w:jc w:val="center"/>
              <w:textAlignment w:val="center"/>
              <w:rPr>
                <w:rFonts w:ascii="Times New Roman" w:hAnsi="Arial" w:eastAsia="宋体" w:cs="Arial"/>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B942198">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72C05E9">
            <w:pPr>
              <w:keepNext w:val="0"/>
              <w:keepLines w:val="0"/>
              <w:widowControl/>
              <w:suppressLineNumbers w:val="0"/>
              <w:snapToGrid w:val="0"/>
              <w:ind w:left="0" w:leftChars="0" w:right="0" w:rightChars="0" w:firstLine="0" w:firstLineChars="0"/>
              <w:jc w:val="center"/>
              <w:textAlignment w:val="center"/>
              <w:rPr>
                <w:rFonts w:hint="default" w:ascii="Times New Roman" w:hAnsi="Arial" w:eastAsia="宋体" w:cs="Arial"/>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AB1ED9D">
            <w:pPr>
              <w:keepNext w:val="0"/>
              <w:keepLines w:val="0"/>
              <w:widowControl/>
              <w:suppressLineNumbers w:val="0"/>
              <w:snapToGrid w:val="0"/>
              <w:ind w:left="0" w:leftChars="0" w:right="0" w:rightChars="0" w:firstLine="0" w:firstLineChars="0"/>
              <w:jc w:val="center"/>
              <w:textAlignment w:val="center"/>
              <w:rPr>
                <w:rFonts w:hint="default" w:ascii="Times New Roman" w:hAnsi="Arial" w:eastAsia="宋体" w:cs="Arial"/>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4BE35">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C693">
            <w:pPr>
              <w:snapToGrid w:val="0"/>
              <w:ind w:left="0" w:leftChars="0" w:right="0" w:rightChars="0" w:firstLine="0" w:firstLineChars="0"/>
              <w:jc w:val="center"/>
              <w:rPr>
                <w:rFonts w:hint="default" w:ascii="Times New Roman" w:hAnsi="Arial" w:eastAsia="宋体" w:cs="Arial"/>
                <w:b/>
                <w:bCs/>
                <w:i w:val="0"/>
                <w:iCs w:val="0"/>
                <w:color w:val="FF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10C31175">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3DB0D95">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256F5782">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53E5">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9D56E">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792392FD">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2918FE1">
            <w:pPr>
              <w:snapToGrid w:val="0"/>
              <w:ind w:left="0" w:leftChars="0" w:right="0" w:rightChars="0" w:firstLine="0" w:firstLineChars="0"/>
              <w:jc w:val="center"/>
              <w:rPr>
                <w:rFonts w:hint="default" w:ascii="Times New Roman" w:hAnsi="Times New Roman" w:eastAsia="宋体" w:cs="Times New Roman"/>
                <w:b/>
                <w:bCs/>
                <w:i w:val="0"/>
                <w:iCs w:val="0"/>
                <w:color w:val="FF0000"/>
                <w:sz w:val="15"/>
                <w:szCs w:val="15"/>
                <w:u w:val="none"/>
              </w:rPr>
            </w:pPr>
          </w:p>
        </w:tc>
      </w:tr>
      <w:tr w14:paraId="4775E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01E62B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053F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认识实习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347F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9ED7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4E0FF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92ECA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48B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28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C072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AA5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2884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302B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556E7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23489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CF9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732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F30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38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9732D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DF9AF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584F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96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20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5BD3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73C8B2">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1603B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3A1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43D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54C1D3">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EBBE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CC2C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FE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DBB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78B00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B801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AA7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6F69704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1DC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数字化建模仿真实践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CCF5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C69C3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2628C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43379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9936">
            <w:pPr>
              <w:snapToGrid w:val="0"/>
              <w:ind w:left="0" w:leftChars="0" w:right="0" w:rightChars="0" w:firstLine="0" w:firstLineChars="0"/>
              <w:jc w:val="center"/>
              <w:rPr>
                <w:rFonts w:hint="eastAsia" w:ascii="Times New Roman" w:hAnsi="宋体" w:eastAsia="宋体" w:cs="宋体"/>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5D6A">
            <w:pPr>
              <w:snapToGrid w:val="0"/>
              <w:ind w:left="0" w:leftChars="0" w:right="0" w:rightChars="0" w:firstLine="0" w:firstLineChars="0"/>
              <w:jc w:val="center"/>
              <w:rPr>
                <w:rFonts w:hint="eastAsia" w:ascii="Times New Roman" w:hAnsi="宋体" w:eastAsia="宋体" w:cs="宋体"/>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4AF95">
            <w:pPr>
              <w:snapToGrid w:val="0"/>
              <w:ind w:left="0" w:leftChars="0" w:right="0" w:rightChars="0" w:firstLine="0" w:firstLineChars="0"/>
              <w:jc w:val="center"/>
              <w:rPr>
                <w:rFonts w:hint="eastAsia" w:ascii="Times New Roman" w:hAnsi="宋体" w:eastAsia="宋体" w:cs="宋体"/>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E4BD">
            <w:pPr>
              <w:snapToGrid w:val="0"/>
              <w:ind w:left="0" w:leftChars="0" w:right="0" w:rightChars="0" w:firstLine="0" w:firstLineChars="0"/>
              <w:jc w:val="center"/>
              <w:rPr>
                <w:rFonts w:hint="eastAsia" w:ascii="Times New Roman" w:hAnsi="宋体" w:eastAsia="宋体" w:cs="宋体"/>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F192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A4E6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89045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DE0A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B0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1CE8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88C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1CE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200B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46A1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6D91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BC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C8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A6C3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FBA32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6D14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B0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CE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D9EA2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0BBF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8A10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36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F05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BE174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6903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2ED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51D717CC">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07EE">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精密测量与检测技术实践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9679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E046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2546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4954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5BE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3F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0BD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6EEF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F108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2A09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21474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600B7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C3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E7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60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AF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BC309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2E8B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3C5A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8F07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BE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BA5DF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D38FF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9B0F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6C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CCD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D751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80BE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2FF5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028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C97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6D57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304A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4E26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25F63CEF">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60F6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材料成型制图测绘</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E48C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652B2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5F31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F92FA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67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FC9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729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F7C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107FF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2318D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2D766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9CACA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74DC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96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81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26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A55C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77E5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88C9D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40A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E6D8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6260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FB4A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1F8C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EF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0873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2F1C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F445D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9699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F8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1AB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148AB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BE67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7D88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200B0D1">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1360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创新创业实践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5F1DC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E1AA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E8876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0790B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119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982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D52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050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5DBF9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94055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E2CC6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ED0F0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21C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2F0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C1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979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3EE8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BA932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979A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7D8F9">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04E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A5336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632A1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0D86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4E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03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FFF7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CC5FD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0400B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B4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1D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BAD3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7BA7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011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6A16F6F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8DDB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大学生职业生涯规划</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B08F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5BAF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C554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DE7E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917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EAD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AA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B0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4DF4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9283E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E9327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43D2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191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D6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5A0E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186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77EF1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6621E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0276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847F">
            <w:pPr>
              <w:snapToGrid w:val="0"/>
              <w:ind w:left="0" w:leftChars="0" w:right="0" w:rightChars="0" w:firstLine="0" w:firstLineChars="0"/>
              <w:jc w:val="center"/>
              <w:rPr>
                <w:rFonts w:hint="default" w:ascii="Times New Roman" w:hAnsi="Times New Roman" w:eastAsia="宋体" w:cs="Times New Roman"/>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DC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80C58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D2E2E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53A8E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E98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B53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4C28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7D92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01CB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E7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735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25CE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7CE3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r>
      <w:tr w14:paraId="3E7E5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1F8E76CB">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2E82F">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劳动教育</w:t>
            </w:r>
            <w:r>
              <w:rPr>
                <w:rFonts w:hint="default" w:ascii="Times New Roman" w:hAnsi="Times New Roman" w:eastAsia="宋体" w:cs="Times New Roman"/>
                <w:i w:val="0"/>
                <w:iCs w:val="0"/>
                <w:color w:val="000000"/>
                <w:kern w:val="0"/>
                <w:sz w:val="15"/>
                <w:szCs w:val="15"/>
                <w:u w:val="none"/>
                <w:lang w:val="en-US" w:eastAsia="zh-CN" w:bidi="ar"/>
              </w:rPr>
              <w:t>B</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AFF0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3DBEB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7C684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A9895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31A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FC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42C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667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AAF87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3CF9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1C04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20F7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947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62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BFC4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1B9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ADBF1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879B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421D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8DA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D6B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6DB97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76381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8EA32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E7C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FE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F41C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EC869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8CC3D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D87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ED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D3518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BD72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69A88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B2672D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56B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机械设计课程设计</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2D1D7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C20FD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C30D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49A2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283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0E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58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7D8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B7A2C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711117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72601DE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8FF2D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02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25A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A90A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DCD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F5B6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89E5C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DF52F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22E0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2898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64F1A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75953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48436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93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0ED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57B33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5409A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0C51A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99F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AA0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D2680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9CB85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3FC4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600AEE88">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E481B">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r>
              <w:rPr>
                <w:rFonts w:hint="eastAsia" w:ascii="Times New Roman" w:hAnsi="宋体" w:eastAsia="宋体" w:cs="宋体"/>
                <w:i w:val="0"/>
                <w:iCs w:val="0"/>
                <w:color w:val="000000"/>
                <w:kern w:val="0"/>
                <w:sz w:val="15"/>
                <w:szCs w:val="15"/>
                <w:u w:val="none"/>
                <w:lang w:val="en-US" w:eastAsia="zh-CN" w:bidi="ar"/>
              </w:rPr>
              <w:t>塑料成型数值模拟</w:t>
            </w:r>
            <w:r>
              <w:rPr>
                <w:rFonts w:hint="eastAsia" w:hAnsi="宋体" w:cs="宋体"/>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板料成形数值模拟，产教融合模块二选一</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417B74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99CC33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2E35626">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B56142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620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08FD">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CE42">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B847">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2352FA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B5093B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2EDE0B5">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73DE47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BBAC6">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4964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4CC60">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CC5A5">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E9999F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6976808">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6A2708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C7DD1">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64F8">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2DCFECD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1C4FBD8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40B8CE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3A1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5922">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4B96084">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C9D1E1A">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7382186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9AC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2C05">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4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D7336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p>
        </w:tc>
        <w:tc>
          <w:tcPr>
            <w:tcW w:w="146"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9665D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p>
        </w:tc>
      </w:tr>
      <w:tr w14:paraId="5F74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6641027D">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0F62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r>
              <w:rPr>
                <w:rFonts w:hint="eastAsia" w:ascii="Times New Roman" w:hAnsi="宋体" w:eastAsia="宋体" w:cs="宋体"/>
                <w:i w:val="0"/>
                <w:iCs w:val="0"/>
                <w:color w:val="000000"/>
                <w:kern w:val="0"/>
                <w:sz w:val="15"/>
                <w:szCs w:val="15"/>
                <w:u w:val="none"/>
                <w:lang w:val="en-US" w:eastAsia="zh-CN" w:bidi="ar"/>
              </w:rPr>
              <w:t>注塑模课程设计</w:t>
            </w:r>
            <w:r>
              <w:rPr>
                <w:rFonts w:hint="eastAsia" w:hAnsi="宋体" w:cs="宋体"/>
                <w:i w:val="0"/>
                <w:iCs w:val="0"/>
                <w:color w:val="000000"/>
                <w:kern w:val="0"/>
                <w:sz w:val="15"/>
                <w:szCs w:val="15"/>
                <w:u w:val="none"/>
                <w:lang w:val="en-US" w:eastAsia="zh-CN" w:bidi="ar"/>
              </w:rPr>
              <w:t>/</w:t>
            </w:r>
            <w:r>
              <w:rPr>
                <w:rFonts w:hint="eastAsia" w:ascii="Times New Roman" w:hAnsi="宋体" w:eastAsia="宋体" w:cs="宋体"/>
                <w:i w:val="0"/>
                <w:iCs w:val="0"/>
                <w:color w:val="000000"/>
                <w:kern w:val="0"/>
                <w:sz w:val="15"/>
                <w:szCs w:val="15"/>
                <w:u w:val="none"/>
                <w:lang w:val="en-US" w:eastAsia="zh-CN" w:bidi="ar"/>
              </w:rPr>
              <w:t>冲压模课程设计，产教融合模块二选一</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0234162">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1E6722B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CDF001F">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1B3CCA6">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0D07">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B42A2">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D274">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985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EC46B6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47DC381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5F1E891">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0989365">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C42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2072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5481">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2D8A">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CB9DD19">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0966093">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314981A4">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b/>
                <w:bCs/>
                <w:i w:val="0"/>
                <w:iCs w:val="0"/>
                <w:color w:val="auto"/>
                <w:kern w:val="0"/>
                <w:sz w:val="15"/>
                <w:szCs w:val="15"/>
                <w:u w:val="none"/>
                <w:lang w:val="en-US" w:eastAsia="zh-CN" w:bidi="ar"/>
              </w:rPr>
            </w:pPr>
            <w:r>
              <w:rPr>
                <w:rFonts w:hint="eastAsia" w:ascii="Times New Roman" w:hAnsi="宋体" w:eastAsia="宋体" w:cs="宋体"/>
                <w:b/>
                <w:bCs/>
                <w:i w:val="0"/>
                <w:iCs w:val="0"/>
                <w:color w:val="auto"/>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D2264">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9EE4">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557BD89C">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3DFAD6A">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ECA6798">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79327">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3EA8">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64C1A50E">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796617C6">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2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11006870">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7395">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52C7">
            <w:pPr>
              <w:keepNext w:val="0"/>
              <w:keepLines w:val="0"/>
              <w:widowControl/>
              <w:suppressLineNumbers w:val="0"/>
              <w:snapToGrid w:val="0"/>
              <w:ind w:left="0" w:leftChars="0" w:right="0" w:rightChars="0" w:firstLine="0" w:firstLineChars="0"/>
              <w:jc w:val="left"/>
              <w:textAlignment w:val="center"/>
              <w:rPr>
                <w:rFonts w:hint="default" w:ascii="Times New Roman" w:hAnsi="宋体" w:eastAsia="宋体" w:cs="宋体"/>
                <w:i w:val="0"/>
                <w:iCs w:val="0"/>
                <w:color w:val="000000"/>
                <w:kern w:val="0"/>
                <w:sz w:val="15"/>
                <w:szCs w:val="15"/>
                <w:u w:val="none"/>
                <w:lang w:val="en-US" w:eastAsia="zh-CN" w:bidi="ar"/>
              </w:rPr>
            </w:pPr>
          </w:p>
        </w:tc>
        <w:tc>
          <w:tcPr>
            <w:tcW w:w="145"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03419A6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p>
        </w:tc>
        <w:tc>
          <w:tcPr>
            <w:tcW w:w="146" w:type="pct"/>
            <w:tcBorders>
              <w:top w:val="single" w:color="000000" w:sz="4" w:space="0"/>
              <w:left w:val="single" w:color="000000" w:sz="4" w:space="0"/>
              <w:bottom w:val="single" w:color="000000" w:sz="4" w:space="0"/>
              <w:right w:val="single" w:color="000000" w:sz="4" w:space="0"/>
            </w:tcBorders>
            <w:shd w:val="clear" w:color="auto" w:fill="FEF2CC" w:themeFill="accent4" w:themeFillTint="32"/>
            <w:vAlign w:val="center"/>
          </w:tcPr>
          <w:p w14:paraId="2403DCB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eastAsia="zh-CN"/>
              </w:rPr>
            </w:pPr>
          </w:p>
        </w:tc>
      </w:tr>
      <w:tr w14:paraId="6239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12AAA69">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E744A">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hAnsi="宋体" w:cs="宋体"/>
                <w:i w:val="0"/>
                <w:iCs w:val="0"/>
                <w:color w:val="000000"/>
                <w:kern w:val="0"/>
                <w:sz w:val="15"/>
                <w:szCs w:val="15"/>
                <w:u w:val="none"/>
                <w:lang w:val="en-US" w:eastAsia="zh-CN" w:bidi="ar"/>
              </w:rPr>
              <w:t>数字化</w:t>
            </w:r>
            <w:r>
              <w:rPr>
                <w:rFonts w:hint="eastAsia" w:ascii="Times New Roman" w:hAnsi="宋体" w:eastAsia="宋体" w:cs="宋体"/>
                <w:i w:val="0"/>
                <w:iCs w:val="0"/>
                <w:color w:val="000000"/>
                <w:kern w:val="0"/>
                <w:sz w:val="15"/>
                <w:szCs w:val="15"/>
                <w:u w:val="none"/>
                <w:lang w:val="en-US" w:eastAsia="zh-CN" w:bidi="ar"/>
              </w:rPr>
              <w:t>制造实践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9FAD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37225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4A15C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54E27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DE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01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162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4A7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A1068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4AAD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A7A9B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63474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8E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A97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8B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C61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B34C3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A31C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F7EF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2F6A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3BB5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8A8B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E75E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DC618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824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69D3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8827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236F8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227C6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884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1FB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523D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DE71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0D717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5C28CAE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4E5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材料成型综合实践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71042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C6BCC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396C3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40B7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FE0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9CF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2121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8B6B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67608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4AE80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93395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A2052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FCA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5AD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C11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700E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lang w:val="en-US"/>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8FF5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2021E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0F927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F9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0C0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D3F37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36EE2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45935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69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5D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lang w:val="en-US"/>
              </w:rPr>
            </w:pPr>
            <w:r>
              <w:rPr>
                <w:rFonts w:hint="eastAsia" w:cs="Times New Roman"/>
                <w:b/>
                <w:bCs/>
                <w:i w:val="0"/>
                <w:iCs w:val="0"/>
                <w:color w:val="000000"/>
                <w:kern w:val="0"/>
                <w:sz w:val="15"/>
                <w:szCs w:val="15"/>
                <w:u w:val="none"/>
                <w:lang w:val="en-US" w:eastAsia="zh-CN" w:bidi="ar"/>
              </w:rPr>
              <w:t>L</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5EBB9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CC2B3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65686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3279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2D5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L</w:t>
            </w: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3F7FF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8219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r>
      <w:tr w14:paraId="04555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09F94923">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15B0">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电气控制与PLC应用（产）</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1274B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5EFE4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B97AC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D0AC7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43E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38C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CD3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046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06915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A4A8E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DA1AE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1D286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363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BD47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2621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2761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C877B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56F2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E266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9BF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D634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48BDD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B00D6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7D953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2C0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C2E4B">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BABC6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CDE2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B6E28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35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EE2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42976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0737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r>
      <w:tr w14:paraId="4C842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right w:val="single" w:color="000000" w:sz="4" w:space="0"/>
            </w:tcBorders>
            <w:shd w:val="clear" w:color="auto" w:fill="auto"/>
            <w:vAlign w:val="center"/>
          </w:tcPr>
          <w:p w14:paraId="422152E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E5BB6">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hAnsi="宋体" w:cs="宋体"/>
                <w:i w:val="0"/>
                <w:iCs w:val="0"/>
                <w:color w:val="000000"/>
                <w:kern w:val="0"/>
                <w:sz w:val="15"/>
                <w:szCs w:val="15"/>
                <w:u w:val="none"/>
                <w:lang w:val="en-US" w:eastAsia="zh-CN" w:bidi="ar"/>
              </w:rPr>
              <w:t>毕业</w:t>
            </w:r>
            <w:r>
              <w:rPr>
                <w:rFonts w:hint="eastAsia" w:ascii="Times New Roman" w:hAnsi="宋体" w:eastAsia="宋体" w:cs="宋体"/>
                <w:i w:val="0"/>
                <w:iCs w:val="0"/>
                <w:color w:val="000000"/>
                <w:kern w:val="0"/>
                <w:sz w:val="15"/>
                <w:szCs w:val="15"/>
                <w:u w:val="none"/>
                <w:lang w:val="en-US" w:eastAsia="zh-CN" w:bidi="ar"/>
              </w:rPr>
              <w:t>实习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D77F54">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FA866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93AA0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A473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5B8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B5D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1C5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DDB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63163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0B8B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7C5BD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1A25F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2DC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F2B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BAE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7251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34D93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6F6A5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E534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345A">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96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E0CB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7644E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L</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739F8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59B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FBD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AFCDB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03516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CD093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E16E">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0F4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2971F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A4F6B8">
            <w:pPr>
              <w:snapToGrid w:val="0"/>
              <w:ind w:left="0" w:leftChars="0" w:right="0" w:rightChars="0" w:firstLine="0" w:firstLineChars="0"/>
              <w:jc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M</w:t>
            </w:r>
          </w:p>
        </w:tc>
      </w:tr>
      <w:tr w14:paraId="6FC65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 w:type="pct"/>
            <w:vMerge w:val="continue"/>
            <w:tcBorders>
              <w:left w:val="single" w:color="000000" w:sz="4" w:space="0"/>
              <w:bottom w:val="single" w:color="000000" w:sz="4" w:space="0"/>
              <w:right w:val="single" w:color="000000" w:sz="4" w:space="0"/>
            </w:tcBorders>
            <w:shd w:val="clear" w:color="auto" w:fill="auto"/>
            <w:vAlign w:val="center"/>
          </w:tcPr>
          <w:p w14:paraId="09247375">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kern w:val="0"/>
                <w:sz w:val="15"/>
                <w:szCs w:val="15"/>
                <w:u w:val="none"/>
                <w:lang w:val="en-US" w:eastAsia="zh-CN" w:bidi="ar"/>
              </w:rPr>
            </w:pP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C874">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宋体" w:cs="宋体"/>
                <w:i w:val="0"/>
                <w:iCs w:val="0"/>
                <w:color w:val="000000"/>
                <w:sz w:val="15"/>
                <w:szCs w:val="15"/>
                <w:u w:val="none"/>
              </w:rPr>
            </w:pPr>
            <w:r>
              <w:rPr>
                <w:rFonts w:hint="eastAsia" w:ascii="Times New Roman" w:hAnsi="宋体" w:eastAsia="宋体" w:cs="宋体"/>
                <w:i w:val="0"/>
                <w:iCs w:val="0"/>
                <w:color w:val="000000"/>
                <w:kern w:val="0"/>
                <w:sz w:val="15"/>
                <w:szCs w:val="15"/>
                <w:u w:val="none"/>
                <w:lang w:val="en-US" w:eastAsia="zh-CN" w:bidi="ar"/>
              </w:rPr>
              <w:t>毕业设计（论文）</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5DE9EE">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F5ECF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E4A193">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32D81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864D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C239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406A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45FD">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F821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0FCD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038A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3D68F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BDE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BEC0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4B1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12CC8">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397CC7">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7CE3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02CB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M</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C6F8F">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D335">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500F72">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E37BC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C386A1">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80E6">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A30EC">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2591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24"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51782B">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1E1B60">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05B49">
            <w:pPr>
              <w:snapToGrid w:val="0"/>
              <w:ind w:left="0" w:leftChars="0" w:right="0" w:rightChars="0" w:firstLine="0" w:firstLineChars="0"/>
              <w:jc w:val="center"/>
              <w:rPr>
                <w:rFonts w:hint="default" w:ascii="Times New Roman" w:hAnsi="Times New Roman" w:eastAsia="宋体" w:cs="Times New Roman"/>
                <w:b/>
                <w:bCs/>
                <w:i w:val="0"/>
                <w:iCs w:val="0"/>
                <w:color w:val="000000"/>
                <w:sz w:val="15"/>
                <w:szCs w:val="15"/>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34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5"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5F48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c>
          <w:tcPr>
            <w:tcW w:w="146"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8D24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b/>
                <w:bCs/>
                <w:i w:val="0"/>
                <w:iCs w:val="0"/>
                <w:color w:val="000000"/>
                <w:kern w:val="0"/>
                <w:sz w:val="15"/>
                <w:szCs w:val="15"/>
                <w:u w:val="none"/>
                <w:lang w:val="en-US" w:eastAsia="zh-CN" w:bidi="ar"/>
              </w:rPr>
              <w:t>H</w:t>
            </w:r>
          </w:p>
        </w:tc>
      </w:tr>
    </w:tbl>
    <w:p w14:paraId="2C0248B6">
      <w:pPr>
        <w:widowControl/>
        <w:jc w:val="left"/>
        <w:rPr>
          <w:rFonts w:eastAsia="黑体"/>
          <w:b/>
        </w:rPr>
      </w:pPr>
    </w:p>
    <w:p w14:paraId="3CDA7B62">
      <w:pPr>
        <w:widowControl/>
        <w:jc w:val="left"/>
        <w:rPr>
          <w:rFonts w:eastAsia="黑体"/>
          <w:b/>
          <w:vertAlign w:val="subscript"/>
        </w:rPr>
      </w:pPr>
      <w:r>
        <w:rPr>
          <w:rFonts w:eastAsia="黑体"/>
          <w:b/>
        </w:rPr>
        <w:softHyphen/>
      </w:r>
      <w:r>
        <w:rPr>
          <w:rFonts w:eastAsia="黑体"/>
          <w:b/>
          <w:vertAlign w:val="subscript"/>
        </w:rPr>
        <w:softHyphen/>
      </w:r>
      <w:r>
        <w:rPr>
          <w:rFonts w:eastAsia="黑体"/>
          <w:b/>
        </w:rPr>
        <w:softHyphen/>
      </w:r>
      <w:r>
        <w:rPr>
          <w:rFonts w:eastAsia="黑体"/>
          <w:b/>
          <w:vertAlign w:val="subscript"/>
        </w:rPr>
        <w:softHyphen/>
      </w:r>
      <w:r>
        <w:rPr>
          <w:rFonts w:eastAsia="黑体"/>
          <w:b/>
        </w:rPr>
        <w:softHyphen/>
      </w:r>
    </w:p>
    <w:sectPr>
      <w:pgSz w:w="16840" w:h="11907" w:orient="landscape"/>
      <w:pgMar w:top="720" w:right="720" w:bottom="720" w:left="720"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FD979">
    <w:pPr>
      <w:pStyle w:val="17"/>
      <w:framePr w:wrap="around" w:vAnchor="text" w:hAnchor="margin" w:xAlign="center" w:y="1"/>
      <w:rPr>
        <w:rStyle w:val="25"/>
      </w:rPr>
    </w:pPr>
  </w:p>
  <w:p w14:paraId="2456C03D">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5CEE">
    <w:pPr>
      <w:pStyle w:val="17"/>
      <w:framePr w:wrap="around" w:vAnchor="text" w:hAnchor="margin" w:xAlign="center" w:y="1"/>
      <w:rPr>
        <w:rStyle w:val="25"/>
      </w:rPr>
    </w:pPr>
    <w:r>
      <w:fldChar w:fldCharType="begin"/>
    </w:r>
    <w:r>
      <w:rPr>
        <w:rStyle w:val="25"/>
      </w:rPr>
      <w:instrText xml:space="preserve">PAGE  </w:instrText>
    </w:r>
    <w:r>
      <w:fldChar w:fldCharType="separate"/>
    </w:r>
    <w:r>
      <w:rPr>
        <w:rStyle w:val="25"/>
      </w:rPr>
      <w:t>1</w:t>
    </w:r>
    <w:r>
      <w:fldChar w:fldCharType="end"/>
    </w:r>
  </w:p>
  <w:p w14:paraId="7299D6E6">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upperRoman"/>
      <w:pStyle w:val="2"/>
      <w:lvlText w:val="%1."/>
      <w:legacy w:legacy="1" w:legacySpace="0" w:legacyIndent="425"/>
      <w:lvlJc w:val="left"/>
      <w:pPr>
        <w:ind w:left="425" w:hanging="425"/>
      </w:pPr>
    </w:lvl>
    <w:lvl w:ilvl="1" w:tentative="0">
      <w:start w:val="1"/>
      <w:numFmt w:val="upperLetter"/>
      <w:pStyle w:val="3"/>
      <w:lvlText w:val="%2."/>
      <w:legacy w:legacy="1" w:legacySpace="0" w:legacyIndent="425"/>
      <w:lvlJc w:val="left"/>
      <w:pPr>
        <w:ind w:left="850" w:hanging="425"/>
      </w:pPr>
    </w:lvl>
    <w:lvl w:ilvl="2" w:tentative="0">
      <w:start w:val="1"/>
      <w:numFmt w:val="decimal"/>
      <w:lvlText w:val="%3."/>
      <w:legacy w:legacy="1" w:legacySpace="0" w:legacyIndent="425"/>
      <w:lvlJc w:val="left"/>
      <w:pPr>
        <w:ind w:left="1275" w:hanging="425"/>
      </w:pPr>
    </w:lvl>
    <w:lvl w:ilvl="3" w:tentative="0">
      <w:start w:val="1"/>
      <w:numFmt w:val="lowerLetter"/>
      <w:pStyle w:val="4"/>
      <w:lvlText w:val="%4)"/>
      <w:legacy w:legacy="1" w:legacySpace="0" w:legacyIndent="425"/>
      <w:lvlJc w:val="left"/>
      <w:pPr>
        <w:ind w:left="1700" w:hanging="425"/>
      </w:pPr>
    </w:lvl>
    <w:lvl w:ilvl="4" w:tentative="0">
      <w:start w:val="1"/>
      <w:numFmt w:val="decimal"/>
      <w:pStyle w:val="5"/>
      <w:lvlText w:val="(%5)"/>
      <w:legacy w:legacy="1" w:legacySpace="0" w:legacyIndent="425"/>
      <w:lvlJc w:val="left"/>
      <w:pPr>
        <w:ind w:left="2125" w:hanging="425"/>
      </w:pPr>
    </w:lvl>
    <w:lvl w:ilvl="5" w:tentative="0">
      <w:start w:val="1"/>
      <w:numFmt w:val="lowerLetter"/>
      <w:pStyle w:val="6"/>
      <w:lvlText w:val="(%6)"/>
      <w:legacy w:legacy="1" w:legacySpace="0" w:legacyIndent="425"/>
      <w:lvlJc w:val="left"/>
      <w:pPr>
        <w:ind w:left="2550" w:hanging="425"/>
      </w:pPr>
    </w:lvl>
    <w:lvl w:ilvl="6" w:tentative="0">
      <w:start w:val="1"/>
      <w:numFmt w:val="lowerRoman"/>
      <w:pStyle w:val="7"/>
      <w:lvlText w:val="(%7)"/>
      <w:legacy w:legacy="1" w:legacySpace="0" w:legacyIndent="425"/>
      <w:lvlJc w:val="left"/>
      <w:pPr>
        <w:ind w:left="2975" w:hanging="425"/>
      </w:pPr>
    </w:lvl>
    <w:lvl w:ilvl="7" w:tentative="0">
      <w:start w:val="1"/>
      <w:numFmt w:val="lowerLetter"/>
      <w:pStyle w:val="8"/>
      <w:lvlText w:val="(%8)"/>
      <w:legacy w:legacy="1" w:legacySpace="0" w:legacyIndent="425"/>
      <w:lvlJc w:val="left"/>
      <w:pPr>
        <w:ind w:left="3400" w:hanging="425"/>
      </w:pPr>
    </w:lvl>
    <w:lvl w:ilvl="8" w:tentative="0">
      <w:start w:val="1"/>
      <w:numFmt w:val="lowerRoman"/>
      <w:pStyle w:val="9"/>
      <w:lvlText w:val="(%9)"/>
      <w:legacy w:legacy="1" w:legacySpace="0" w:legacyIndent="425"/>
      <w:lvlJc w:val="left"/>
      <w:pPr>
        <w:ind w:left="3825" w:hanging="425"/>
      </w:pPr>
    </w:lvl>
  </w:abstractNum>
  <w:abstractNum w:abstractNumId="1">
    <w:nsid w:val="13D5779B"/>
    <w:multiLevelType w:val="multilevel"/>
    <w:tmpl w:val="13D5779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C1E"/>
    <w:rsid w:val="0000107F"/>
    <w:rsid w:val="000028EA"/>
    <w:rsid w:val="00004831"/>
    <w:rsid w:val="00004BD8"/>
    <w:rsid w:val="00005809"/>
    <w:rsid w:val="00005ACA"/>
    <w:rsid w:val="00007509"/>
    <w:rsid w:val="000104B1"/>
    <w:rsid w:val="00011AD7"/>
    <w:rsid w:val="00012C8C"/>
    <w:rsid w:val="000164CB"/>
    <w:rsid w:val="000221A2"/>
    <w:rsid w:val="000233B4"/>
    <w:rsid w:val="00023B09"/>
    <w:rsid w:val="00023D2E"/>
    <w:rsid w:val="00023FBC"/>
    <w:rsid w:val="00026978"/>
    <w:rsid w:val="00030CB4"/>
    <w:rsid w:val="0003162A"/>
    <w:rsid w:val="000317CC"/>
    <w:rsid w:val="000317CF"/>
    <w:rsid w:val="00032272"/>
    <w:rsid w:val="0003286D"/>
    <w:rsid w:val="00032942"/>
    <w:rsid w:val="00032B37"/>
    <w:rsid w:val="00033073"/>
    <w:rsid w:val="000331A0"/>
    <w:rsid w:val="000332B2"/>
    <w:rsid w:val="0003497C"/>
    <w:rsid w:val="00035A4B"/>
    <w:rsid w:val="0003647D"/>
    <w:rsid w:val="0004095C"/>
    <w:rsid w:val="000453D3"/>
    <w:rsid w:val="000457A4"/>
    <w:rsid w:val="00054349"/>
    <w:rsid w:val="00057AC0"/>
    <w:rsid w:val="00057C67"/>
    <w:rsid w:val="00060155"/>
    <w:rsid w:val="000604CF"/>
    <w:rsid w:val="0006060D"/>
    <w:rsid w:val="0006177B"/>
    <w:rsid w:val="00062070"/>
    <w:rsid w:val="000624B3"/>
    <w:rsid w:val="000628D0"/>
    <w:rsid w:val="000656A5"/>
    <w:rsid w:val="00066347"/>
    <w:rsid w:val="00066DEA"/>
    <w:rsid w:val="00071AA9"/>
    <w:rsid w:val="00074BDB"/>
    <w:rsid w:val="000757A0"/>
    <w:rsid w:val="00075CE3"/>
    <w:rsid w:val="0008012F"/>
    <w:rsid w:val="00080B56"/>
    <w:rsid w:val="000821BC"/>
    <w:rsid w:val="0008356C"/>
    <w:rsid w:val="00083E05"/>
    <w:rsid w:val="00086333"/>
    <w:rsid w:val="000873FD"/>
    <w:rsid w:val="00087453"/>
    <w:rsid w:val="00094D4B"/>
    <w:rsid w:val="00095C52"/>
    <w:rsid w:val="000A27EA"/>
    <w:rsid w:val="000A5965"/>
    <w:rsid w:val="000A782D"/>
    <w:rsid w:val="000B17FA"/>
    <w:rsid w:val="000B3C61"/>
    <w:rsid w:val="000B655F"/>
    <w:rsid w:val="000B7A37"/>
    <w:rsid w:val="000B7A9A"/>
    <w:rsid w:val="000C0D64"/>
    <w:rsid w:val="000C19AD"/>
    <w:rsid w:val="000C37DB"/>
    <w:rsid w:val="000C42F7"/>
    <w:rsid w:val="000C4369"/>
    <w:rsid w:val="000C60AB"/>
    <w:rsid w:val="000C6683"/>
    <w:rsid w:val="000C6BF0"/>
    <w:rsid w:val="000D070F"/>
    <w:rsid w:val="000D1DD0"/>
    <w:rsid w:val="000D3B53"/>
    <w:rsid w:val="000D4D46"/>
    <w:rsid w:val="000D4E22"/>
    <w:rsid w:val="000D53C1"/>
    <w:rsid w:val="000D54A4"/>
    <w:rsid w:val="000D6684"/>
    <w:rsid w:val="000D7FC6"/>
    <w:rsid w:val="000E03D7"/>
    <w:rsid w:val="000E41EA"/>
    <w:rsid w:val="000E5696"/>
    <w:rsid w:val="000E5783"/>
    <w:rsid w:val="000E5931"/>
    <w:rsid w:val="000E5C8E"/>
    <w:rsid w:val="000E6C0D"/>
    <w:rsid w:val="000E7A34"/>
    <w:rsid w:val="000F254C"/>
    <w:rsid w:val="000F41AC"/>
    <w:rsid w:val="000F6541"/>
    <w:rsid w:val="000F67C1"/>
    <w:rsid w:val="00101277"/>
    <w:rsid w:val="00102B9B"/>
    <w:rsid w:val="001040EF"/>
    <w:rsid w:val="00104A82"/>
    <w:rsid w:val="001053CD"/>
    <w:rsid w:val="0010572B"/>
    <w:rsid w:val="00105B21"/>
    <w:rsid w:val="001100D9"/>
    <w:rsid w:val="001117E5"/>
    <w:rsid w:val="00113046"/>
    <w:rsid w:val="00113B96"/>
    <w:rsid w:val="00114BA4"/>
    <w:rsid w:val="00115C65"/>
    <w:rsid w:val="00117764"/>
    <w:rsid w:val="00121809"/>
    <w:rsid w:val="00121F5A"/>
    <w:rsid w:val="0012386F"/>
    <w:rsid w:val="00123EC4"/>
    <w:rsid w:val="0012449C"/>
    <w:rsid w:val="001266C5"/>
    <w:rsid w:val="00127248"/>
    <w:rsid w:val="00127731"/>
    <w:rsid w:val="0013037D"/>
    <w:rsid w:val="0013128E"/>
    <w:rsid w:val="00132563"/>
    <w:rsid w:val="0013518E"/>
    <w:rsid w:val="00135EE1"/>
    <w:rsid w:val="00135FF7"/>
    <w:rsid w:val="00137BC6"/>
    <w:rsid w:val="00140179"/>
    <w:rsid w:val="00140464"/>
    <w:rsid w:val="00140AD0"/>
    <w:rsid w:val="0014203B"/>
    <w:rsid w:val="00142C44"/>
    <w:rsid w:val="00142FEE"/>
    <w:rsid w:val="00143F87"/>
    <w:rsid w:val="0014428F"/>
    <w:rsid w:val="0014495A"/>
    <w:rsid w:val="001466D4"/>
    <w:rsid w:val="001515D6"/>
    <w:rsid w:val="00153E21"/>
    <w:rsid w:val="0015461D"/>
    <w:rsid w:val="00154C38"/>
    <w:rsid w:val="00156F05"/>
    <w:rsid w:val="0015726A"/>
    <w:rsid w:val="00161394"/>
    <w:rsid w:val="001614DD"/>
    <w:rsid w:val="00162910"/>
    <w:rsid w:val="00163D02"/>
    <w:rsid w:val="0016561C"/>
    <w:rsid w:val="00165E41"/>
    <w:rsid w:val="001662D1"/>
    <w:rsid w:val="00167A17"/>
    <w:rsid w:val="0017050F"/>
    <w:rsid w:val="00171DFD"/>
    <w:rsid w:val="00172A27"/>
    <w:rsid w:val="00172AFA"/>
    <w:rsid w:val="00173523"/>
    <w:rsid w:val="00173715"/>
    <w:rsid w:val="00173DB3"/>
    <w:rsid w:val="00173EB9"/>
    <w:rsid w:val="00177C1E"/>
    <w:rsid w:val="001816AD"/>
    <w:rsid w:val="001833A5"/>
    <w:rsid w:val="001836DA"/>
    <w:rsid w:val="00183D84"/>
    <w:rsid w:val="001855B9"/>
    <w:rsid w:val="00185843"/>
    <w:rsid w:val="00187262"/>
    <w:rsid w:val="00187555"/>
    <w:rsid w:val="00190A7C"/>
    <w:rsid w:val="0019196B"/>
    <w:rsid w:val="00192AA5"/>
    <w:rsid w:val="0019657D"/>
    <w:rsid w:val="001969F4"/>
    <w:rsid w:val="00196BDA"/>
    <w:rsid w:val="001A0A81"/>
    <w:rsid w:val="001A1AED"/>
    <w:rsid w:val="001A202D"/>
    <w:rsid w:val="001A461E"/>
    <w:rsid w:val="001B04C0"/>
    <w:rsid w:val="001B2219"/>
    <w:rsid w:val="001B2663"/>
    <w:rsid w:val="001B7429"/>
    <w:rsid w:val="001C1624"/>
    <w:rsid w:val="001C3CFE"/>
    <w:rsid w:val="001C4A68"/>
    <w:rsid w:val="001C5E24"/>
    <w:rsid w:val="001C602D"/>
    <w:rsid w:val="001C7FDB"/>
    <w:rsid w:val="001D04F1"/>
    <w:rsid w:val="001D0729"/>
    <w:rsid w:val="001D23B9"/>
    <w:rsid w:val="001D28F8"/>
    <w:rsid w:val="001D4A99"/>
    <w:rsid w:val="001D4BC8"/>
    <w:rsid w:val="001D57CA"/>
    <w:rsid w:val="001D57F8"/>
    <w:rsid w:val="001D5EEC"/>
    <w:rsid w:val="001D5FEA"/>
    <w:rsid w:val="001E070D"/>
    <w:rsid w:val="001E093C"/>
    <w:rsid w:val="001E4AE9"/>
    <w:rsid w:val="001E5706"/>
    <w:rsid w:val="001E5B63"/>
    <w:rsid w:val="001E64EF"/>
    <w:rsid w:val="001E76FE"/>
    <w:rsid w:val="001F2129"/>
    <w:rsid w:val="001F21EF"/>
    <w:rsid w:val="001F2E43"/>
    <w:rsid w:val="001F2FD4"/>
    <w:rsid w:val="001F3773"/>
    <w:rsid w:val="001F4A7C"/>
    <w:rsid w:val="001F7125"/>
    <w:rsid w:val="001F7F54"/>
    <w:rsid w:val="00203A5D"/>
    <w:rsid w:val="002053B9"/>
    <w:rsid w:val="002053FB"/>
    <w:rsid w:val="00206D15"/>
    <w:rsid w:val="00207758"/>
    <w:rsid w:val="00207D42"/>
    <w:rsid w:val="00212658"/>
    <w:rsid w:val="002129C8"/>
    <w:rsid w:val="00213FE1"/>
    <w:rsid w:val="002147C7"/>
    <w:rsid w:val="00214BF1"/>
    <w:rsid w:val="00215F54"/>
    <w:rsid w:val="00217202"/>
    <w:rsid w:val="002211A8"/>
    <w:rsid w:val="00221826"/>
    <w:rsid w:val="002229FD"/>
    <w:rsid w:val="00223297"/>
    <w:rsid w:val="00223FDB"/>
    <w:rsid w:val="00224E5B"/>
    <w:rsid w:val="00224EE8"/>
    <w:rsid w:val="00225666"/>
    <w:rsid w:val="0022630B"/>
    <w:rsid w:val="00226633"/>
    <w:rsid w:val="00233599"/>
    <w:rsid w:val="002341BC"/>
    <w:rsid w:val="0023744D"/>
    <w:rsid w:val="0024050A"/>
    <w:rsid w:val="0024126E"/>
    <w:rsid w:val="00241C0F"/>
    <w:rsid w:val="00241C49"/>
    <w:rsid w:val="002426D8"/>
    <w:rsid w:val="002439FD"/>
    <w:rsid w:val="00246D7F"/>
    <w:rsid w:val="00247A9D"/>
    <w:rsid w:val="0025048D"/>
    <w:rsid w:val="0025146D"/>
    <w:rsid w:val="00252ED6"/>
    <w:rsid w:val="0025303D"/>
    <w:rsid w:val="0025430B"/>
    <w:rsid w:val="00254C84"/>
    <w:rsid w:val="00257B27"/>
    <w:rsid w:val="00262082"/>
    <w:rsid w:val="002621C0"/>
    <w:rsid w:val="0026240D"/>
    <w:rsid w:val="00262746"/>
    <w:rsid w:val="002664BB"/>
    <w:rsid w:val="00267E0E"/>
    <w:rsid w:val="00270693"/>
    <w:rsid w:val="00270919"/>
    <w:rsid w:val="00274C2E"/>
    <w:rsid w:val="00274EA8"/>
    <w:rsid w:val="00274EE4"/>
    <w:rsid w:val="00276780"/>
    <w:rsid w:val="00277D1B"/>
    <w:rsid w:val="0028032F"/>
    <w:rsid w:val="002806C1"/>
    <w:rsid w:val="00283DFD"/>
    <w:rsid w:val="00284DE3"/>
    <w:rsid w:val="0028735A"/>
    <w:rsid w:val="002876D1"/>
    <w:rsid w:val="00287C81"/>
    <w:rsid w:val="002902DA"/>
    <w:rsid w:val="0029082D"/>
    <w:rsid w:val="00290F1C"/>
    <w:rsid w:val="00293012"/>
    <w:rsid w:val="00294D07"/>
    <w:rsid w:val="0029645B"/>
    <w:rsid w:val="00296FFC"/>
    <w:rsid w:val="002A09E4"/>
    <w:rsid w:val="002A0D50"/>
    <w:rsid w:val="002A3A19"/>
    <w:rsid w:val="002A61FE"/>
    <w:rsid w:val="002A6F42"/>
    <w:rsid w:val="002B106F"/>
    <w:rsid w:val="002B245C"/>
    <w:rsid w:val="002B2787"/>
    <w:rsid w:val="002B3659"/>
    <w:rsid w:val="002B3CCF"/>
    <w:rsid w:val="002B6D47"/>
    <w:rsid w:val="002C02E0"/>
    <w:rsid w:val="002C0877"/>
    <w:rsid w:val="002C2063"/>
    <w:rsid w:val="002C4564"/>
    <w:rsid w:val="002C4792"/>
    <w:rsid w:val="002C4ECD"/>
    <w:rsid w:val="002D0646"/>
    <w:rsid w:val="002D06E4"/>
    <w:rsid w:val="002D0ADD"/>
    <w:rsid w:val="002D21EF"/>
    <w:rsid w:val="002D543A"/>
    <w:rsid w:val="002D76E8"/>
    <w:rsid w:val="002D7722"/>
    <w:rsid w:val="002D7DF3"/>
    <w:rsid w:val="002E51AC"/>
    <w:rsid w:val="002E5690"/>
    <w:rsid w:val="002E5B8F"/>
    <w:rsid w:val="002E5D16"/>
    <w:rsid w:val="002E7562"/>
    <w:rsid w:val="002E7BE2"/>
    <w:rsid w:val="002F067D"/>
    <w:rsid w:val="002F0998"/>
    <w:rsid w:val="002F3233"/>
    <w:rsid w:val="002F37AB"/>
    <w:rsid w:val="002F4471"/>
    <w:rsid w:val="002F4706"/>
    <w:rsid w:val="002F53BC"/>
    <w:rsid w:val="002F593F"/>
    <w:rsid w:val="00301059"/>
    <w:rsid w:val="003018E4"/>
    <w:rsid w:val="003019E3"/>
    <w:rsid w:val="003021E0"/>
    <w:rsid w:val="00305226"/>
    <w:rsid w:val="00306F92"/>
    <w:rsid w:val="00314061"/>
    <w:rsid w:val="00315117"/>
    <w:rsid w:val="00315F94"/>
    <w:rsid w:val="0031720C"/>
    <w:rsid w:val="003208F7"/>
    <w:rsid w:val="00324B07"/>
    <w:rsid w:val="0033158A"/>
    <w:rsid w:val="00333D89"/>
    <w:rsid w:val="003341FD"/>
    <w:rsid w:val="003346D0"/>
    <w:rsid w:val="003355AE"/>
    <w:rsid w:val="003358F0"/>
    <w:rsid w:val="00337103"/>
    <w:rsid w:val="0033766D"/>
    <w:rsid w:val="00340F2B"/>
    <w:rsid w:val="00345829"/>
    <w:rsid w:val="00346786"/>
    <w:rsid w:val="0035003B"/>
    <w:rsid w:val="00351F05"/>
    <w:rsid w:val="003524BC"/>
    <w:rsid w:val="003547BA"/>
    <w:rsid w:val="003554E8"/>
    <w:rsid w:val="0035671C"/>
    <w:rsid w:val="00361312"/>
    <w:rsid w:val="00362651"/>
    <w:rsid w:val="0036316E"/>
    <w:rsid w:val="00363EBE"/>
    <w:rsid w:val="0036589F"/>
    <w:rsid w:val="00373FBE"/>
    <w:rsid w:val="003746BB"/>
    <w:rsid w:val="00374DB2"/>
    <w:rsid w:val="0037548C"/>
    <w:rsid w:val="0037662B"/>
    <w:rsid w:val="00376D59"/>
    <w:rsid w:val="0038280C"/>
    <w:rsid w:val="003843DC"/>
    <w:rsid w:val="00385D44"/>
    <w:rsid w:val="0038609D"/>
    <w:rsid w:val="00386B6B"/>
    <w:rsid w:val="00391453"/>
    <w:rsid w:val="00393DDD"/>
    <w:rsid w:val="00396E4D"/>
    <w:rsid w:val="003974D1"/>
    <w:rsid w:val="003A0150"/>
    <w:rsid w:val="003A1980"/>
    <w:rsid w:val="003A2EE9"/>
    <w:rsid w:val="003A71A3"/>
    <w:rsid w:val="003B1020"/>
    <w:rsid w:val="003B5C24"/>
    <w:rsid w:val="003B64BE"/>
    <w:rsid w:val="003B75C2"/>
    <w:rsid w:val="003B78D1"/>
    <w:rsid w:val="003C030D"/>
    <w:rsid w:val="003C1654"/>
    <w:rsid w:val="003C24BC"/>
    <w:rsid w:val="003C24E7"/>
    <w:rsid w:val="003C5FDD"/>
    <w:rsid w:val="003C79A9"/>
    <w:rsid w:val="003D3E32"/>
    <w:rsid w:val="003D3F37"/>
    <w:rsid w:val="003E079C"/>
    <w:rsid w:val="003E1378"/>
    <w:rsid w:val="003E1B9A"/>
    <w:rsid w:val="003E225E"/>
    <w:rsid w:val="003E2AFE"/>
    <w:rsid w:val="003E34F1"/>
    <w:rsid w:val="003E3D0F"/>
    <w:rsid w:val="003E47CF"/>
    <w:rsid w:val="003E7345"/>
    <w:rsid w:val="003E7E7D"/>
    <w:rsid w:val="003F0067"/>
    <w:rsid w:val="003F1072"/>
    <w:rsid w:val="003F163E"/>
    <w:rsid w:val="003F19E7"/>
    <w:rsid w:val="003F69F5"/>
    <w:rsid w:val="0040011F"/>
    <w:rsid w:val="00401498"/>
    <w:rsid w:val="00401630"/>
    <w:rsid w:val="00402A41"/>
    <w:rsid w:val="0040313B"/>
    <w:rsid w:val="0040323F"/>
    <w:rsid w:val="00404DE1"/>
    <w:rsid w:val="00405481"/>
    <w:rsid w:val="0040586F"/>
    <w:rsid w:val="00411406"/>
    <w:rsid w:val="004162E7"/>
    <w:rsid w:val="004173A0"/>
    <w:rsid w:val="00417846"/>
    <w:rsid w:val="004200D7"/>
    <w:rsid w:val="00420D59"/>
    <w:rsid w:val="0042152C"/>
    <w:rsid w:val="0042271E"/>
    <w:rsid w:val="00425AA2"/>
    <w:rsid w:val="0042602E"/>
    <w:rsid w:val="00432EC7"/>
    <w:rsid w:val="004338CB"/>
    <w:rsid w:val="004354A6"/>
    <w:rsid w:val="004363DD"/>
    <w:rsid w:val="00436DED"/>
    <w:rsid w:val="0043703B"/>
    <w:rsid w:val="00441475"/>
    <w:rsid w:val="004431CD"/>
    <w:rsid w:val="0044483B"/>
    <w:rsid w:val="00444CA7"/>
    <w:rsid w:val="00450706"/>
    <w:rsid w:val="00450ED6"/>
    <w:rsid w:val="00451967"/>
    <w:rsid w:val="00451EEB"/>
    <w:rsid w:val="004522AB"/>
    <w:rsid w:val="00452387"/>
    <w:rsid w:val="00453F95"/>
    <w:rsid w:val="0045658B"/>
    <w:rsid w:val="00456A69"/>
    <w:rsid w:val="00457CAA"/>
    <w:rsid w:val="00461B18"/>
    <w:rsid w:val="00462297"/>
    <w:rsid w:val="00463C6C"/>
    <w:rsid w:val="004646F8"/>
    <w:rsid w:val="00466841"/>
    <w:rsid w:val="00470A50"/>
    <w:rsid w:val="00474500"/>
    <w:rsid w:val="00476185"/>
    <w:rsid w:val="00476804"/>
    <w:rsid w:val="00477814"/>
    <w:rsid w:val="00480235"/>
    <w:rsid w:val="00480A27"/>
    <w:rsid w:val="00482A42"/>
    <w:rsid w:val="004835D0"/>
    <w:rsid w:val="00483D29"/>
    <w:rsid w:val="00486233"/>
    <w:rsid w:val="0049141D"/>
    <w:rsid w:val="00491EC0"/>
    <w:rsid w:val="00492F73"/>
    <w:rsid w:val="00493558"/>
    <w:rsid w:val="004945BE"/>
    <w:rsid w:val="004955A0"/>
    <w:rsid w:val="004961E4"/>
    <w:rsid w:val="00496C48"/>
    <w:rsid w:val="00496CF2"/>
    <w:rsid w:val="0049713E"/>
    <w:rsid w:val="004A3726"/>
    <w:rsid w:val="004A3C51"/>
    <w:rsid w:val="004A4504"/>
    <w:rsid w:val="004A4C0E"/>
    <w:rsid w:val="004A7044"/>
    <w:rsid w:val="004B0219"/>
    <w:rsid w:val="004B0A66"/>
    <w:rsid w:val="004B1097"/>
    <w:rsid w:val="004B1DFA"/>
    <w:rsid w:val="004B3143"/>
    <w:rsid w:val="004B33ED"/>
    <w:rsid w:val="004B3FA1"/>
    <w:rsid w:val="004B4589"/>
    <w:rsid w:val="004B55EB"/>
    <w:rsid w:val="004C033E"/>
    <w:rsid w:val="004C1711"/>
    <w:rsid w:val="004C50EC"/>
    <w:rsid w:val="004C74BE"/>
    <w:rsid w:val="004C79E2"/>
    <w:rsid w:val="004D0C4C"/>
    <w:rsid w:val="004D2DBF"/>
    <w:rsid w:val="004D2DF0"/>
    <w:rsid w:val="004D4DCF"/>
    <w:rsid w:val="004D5331"/>
    <w:rsid w:val="004D7508"/>
    <w:rsid w:val="004E08F2"/>
    <w:rsid w:val="004E0BE8"/>
    <w:rsid w:val="004E3A9F"/>
    <w:rsid w:val="004E544C"/>
    <w:rsid w:val="004E59A8"/>
    <w:rsid w:val="004E5B71"/>
    <w:rsid w:val="004F2BAE"/>
    <w:rsid w:val="004F3F37"/>
    <w:rsid w:val="004F6AF7"/>
    <w:rsid w:val="004F747B"/>
    <w:rsid w:val="004F7527"/>
    <w:rsid w:val="00501391"/>
    <w:rsid w:val="0050353E"/>
    <w:rsid w:val="0050370D"/>
    <w:rsid w:val="005040DF"/>
    <w:rsid w:val="00505BA3"/>
    <w:rsid w:val="005070AB"/>
    <w:rsid w:val="0051003D"/>
    <w:rsid w:val="005116C1"/>
    <w:rsid w:val="0051490C"/>
    <w:rsid w:val="005150DB"/>
    <w:rsid w:val="00517D10"/>
    <w:rsid w:val="005214C5"/>
    <w:rsid w:val="00521D60"/>
    <w:rsid w:val="00527796"/>
    <w:rsid w:val="00532FF7"/>
    <w:rsid w:val="00533D0E"/>
    <w:rsid w:val="005356B2"/>
    <w:rsid w:val="005356F3"/>
    <w:rsid w:val="00535DA3"/>
    <w:rsid w:val="005361D3"/>
    <w:rsid w:val="00536296"/>
    <w:rsid w:val="00542BFC"/>
    <w:rsid w:val="00542CA0"/>
    <w:rsid w:val="00542FFD"/>
    <w:rsid w:val="005508E3"/>
    <w:rsid w:val="00550C6C"/>
    <w:rsid w:val="005521DD"/>
    <w:rsid w:val="005533A6"/>
    <w:rsid w:val="00553483"/>
    <w:rsid w:val="005541EF"/>
    <w:rsid w:val="00556205"/>
    <w:rsid w:val="005632F7"/>
    <w:rsid w:val="00563910"/>
    <w:rsid w:val="0056426D"/>
    <w:rsid w:val="0056560B"/>
    <w:rsid w:val="00566004"/>
    <w:rsid w:val="00566BD1"/>
    <w:rsid w:val="00570297"/>
    <w:rsid w:val="0057272F"/>
    <w:rsid w:val="00572823"/>
    <w:rsid w:val="00576275"/>
    <w:rsid w:val="00577E65"/>
    <w:rsid w:val="005814A9"/>
    <w:rsid w:val="00581FAA"/>
    <w:rsid w:val="00584598"/>
    <w:rsid w:val="00584F6E"/>
    <w:rsid w:val="005850D0"/>
    <w:rsid w:val="00585F2C"/>
    <w:rsid w:val="00586737"/>
    <w:rsid w:val="005871B9"/>
    <w:rsid w:val="00587799"/>
    <w:rsid w:val="00587A61"/>
    <w:rsid w:val="005900B6"/>
    <w:rsid w:val="005A15B6"/>
    <w:rsid w:val="005A1FFA"/>
    <w:rsid w:val="005A6C5E"/>
    <w:rsid w:val="005B69DC"/>
    <w:rsid w:val="005B70F8"/>
    <w:rsid w:val="005C21B8"/>
    <w:rsid w:val="005C25B4"/>
    <w:rsid w:val="005C352F"/>
    <w:rsid w:val="005C393C"/>
    <w:rsid w:val="005C41A1"/>
    <w:rsid w:val="005C65FC"/>
    <w:rsid w:val="005C774F"/>
    <w:rsid w:val="005C793D"/>
    <w:rsid w:val="005D0476"/>
    <w:rsid w:val="005D07F8"/>
    <w:rsid w:val="005D10AB"/>
    <w:rsid w:val="005D11ED"/>
    <w:rsid w:val="005D146E"/>
    <w:rsid w:val="005D22AC"/>
    <w:rsid w:val="005D29AE"/>
    <w:rsid w:val="005D4A89"/>
    <w:rsid w:val="005D5827"/>
    <w:rsid w:val="005D6894"/>
    <w:rsid w:val="005E1650"/>
    <w:rsid w:val="005E2CDE"/>
    <w:rsid w:val="005E3056"/>
    <w:rsid w:val="005E35A4"/>
    <w:rsid w:val="005E5E32"/>
    <w:rsid w:val="005E6059"/>
    <w:rsid w:val="005E7130"/>
    <w:rsid w:val="005E7153"/>
    <w:rsid w:val="005E7DE3"/>
    <w:rsid w:val="005F0B4C"/>
    <w:rsid w:val="005F4333"/>
    <w:rsid w:val="005F4683"/>
    <w:rsid w:val="005F651C"/>
    <w:rsid w:val="00600E4D"/>
    <w:rsid w:val="00602621"/>
    <w:rsid w:val="006031F1"/>
    <w:rsid w:val="0060367D"/>
    <w:rsid w:val="00604F6E"/>
    <w:rsid w:val="0060547E"/>
    <w:rsid w:val="00606423"/>
    <w:rsid w:val="00606703"/>
    <w:rsid w:val="00610338"/>
    <w:rsid w:val="00610F3F"/>
    <w:rsid w:val="00612DA8"/>
    <w:rsid w:val="00616524"/>
    <w:rsid w:val="00616DD3"/>
    <w:rsid w:val="00616E0D"/>
    <w:rsid w:val="0061706B"/>
    <w:rsid w:val="0062051C"/>
    <w:rsid w:val="0062169C"/>
    <w:rsid w:val="0062177E"/>
    <w:rsid w:val="00621CCD"/>
    <w:rsid w:val="006222AD"/>
    <w:rsid w:val="00624265"/>
    <w:rsid w:val="00624973"/>
    <w:rsid w:val="00627503"/>
    <w:rsid w:val="00630BCD"/>
    <w:rsid w:val="006335C3"/>
    <w:rsid w:val="00633C0E"/>
    <w:rsid w:val="00634D05"/>
    <w:rsid w:val="006353BE"/>
    <w:rsid w:val="00635B91"/>
    <w:rsid w:val="00637DA0"/>
    <w:rsid w:val="006415D8"/>
    <w:rsid w:val="006438EB"/>
    <w:rsid w:val="0064437A"/>
    <w:rsid w:val="006452B3"/>
    <w:rsid w:val="00645D29"/>
    <w:rsid w:val="00646A60"/>
    <w:rsid w:val="00647A0B"/>
    <w:rsid w:val="0065095C"/>
    <w:rsid w:val="00651480"/>
    <w:rsid w:val="00651550"/>
    <w:rsid w:val="00652471"/>
    <w:rsid w:val="00652782"/>
    <w:rsid w:val="00652CB8"/>
    <w:rsid w:val="006549F0"/>
    <w:rsid w:val="00654B92"/>
    <w:rsid w:val="00656634"/>
    <w:rsid w:val="00660509"/>
    <w:rsid w:val="00661BD5"/>
    <w:rsid w:val="00662298"/>
    <w:rsid w:val="006628E5"/>
    <w:rsid w:val="0066355C"/>
    <w:rsid w:val="006654BA"/>
    <w:rsid w:val="006671C0"/>
    <w:rsid w:val="0066746D"/>
    <w:rsid w:val="006703B8"/>
    <w:rsid w:val="006763F4"/>
    <w:rsid w:val="00676774"/>
    <w:rsid w:val="00677AE7"/>
    <w:rsid w:val="00677B1E"/>
    <w:rsid w:val="0068141F"/>
    <w:rsid w:val="00690851"/>
    <w:rsid w:val="006908D2"/>
    <w:rsid w:val="00690C2C"/>
    <w:rsid w:val="00690D64"/>
    <w:rsid w:val="006919FE"/>
    <w:rsid w:val="00692E42"/>
    <w:rsid w:val="00693D86"/>
    <w:rsid w:val="006970DE"/>
    <w:rsid w:val="006A02CE"/>
    <w:rsid w:val="006A1F37"/>
    <w:rsid w:val="006A303F"/>
    <w:rsid w:val="006A3C83"/>
    <w:rsid w:val="006A3EB6"/>
    <w:rsid w:val="006A4710"/>
    <w:rsid w:val="006A6E3C"/>
    <w:rsid w:val="006B0138"/>
    <w:rsid w:val="006B0664"/>
    <w:rsid w:val="006B19D3"/>
    <w:rsid w:val="006B2E89"/>
    <w:rsid w:val="006B3682"/>
    <w:rsid w:val="006B3DF1"/>
    <w:rsid w:val="006B4EFA"/>
    <w:rsid w:val="006B65F0"/>
    <w:rsid w:val="006B6AF5"/>
    <w:rsid w:val="006B7841"/>
    <w:rsid w:val="006C1143"/>
    <w:rsid w:val="006C146B"/>
    <w:rsid w:val="006C216A"/>
    <w:rsid w:val="006C3C88"/>
    <w:rsid w:val="006C49A5"/>
    <w:rsid w:val="006D0FCE"/>
    <w:rsid w:val="006D1F1A"/>
    <w:rsid w:val="006D2025"/>
    <w:rsid w:val="006D2E6B"/>
    <w:rsid w:val="006D2F28"/>
    <w:rsid w:val="006D5143"/>
    <w:rsid w:val="006D65BD"/>
    <w:rsid w:val="006E12FA"/>
    <w:rsid w:val="006E1E0F"/>
    <w:rsid w:val="006E47B9"/>
    <w:rsid w:val="006E4ACA"/>
    <w:rsid w:val="006E6034"/>
    <w:rsid w:val="006F0CB7"/>
    <w:rsid w:val="006F12D9"/>
    <w:rsid w:val="006F1DF9"/>
    <w:rsid w:val="00701F13"/>
    <w:rsid w:val="007028BD"/>
    <w:rsid w:val="00703677"/>
    <w:rsid w:val="00703FFC"/>
    <w:rsid w:val="007052D8"/>
    <w:rsid w:val="007056B7"/>
    <w:rsid w:val="00707E5D"/>
    <w:rsid w:val="00707FBB"/>
    <w:rsid w:val="00711028"/>
    <w:rsid w:val="00712D8F"/>
    <w:rsid w:val="00715F62"/>
    <w:rsid w:val="007162EB"/>
    <w:rsid w:val="00716C89"/>
    <w:rsid w:val="00717995"/>
    <w:rsid w:val="007222AC"/>
    <w:rsid w:val="00724464"/>
    <w:rsid w:val="007253E0"/>
    <w:rsid w:val="00725961"/>
    <w:rsid w:val="00726C86"/>
    <w:rsid w:val="00727077"/>
    <w:rsid w:val="00727542"/>
    <w:rsid w:val="00727CB9"/>
    <w:rsid w:val="00731C10"/>
    <w:rsid w:val="00731EC5"/>
    <w:rsid w:val="00731FEA"/>
    <w:rsid w:val="007335D9"/>
    <w:rsid w:val="00733F99"/>
    <w:rsid w:val="00734CC6"/>
    <w:rsid w:val="00735D72"/>
    <w:rsid w:val="00736BB1"/>
    <w:rsid w:val="0073733B"/>
    <w:rsid w:val="0074059A"/>
    <w:rsid w:val="00742F71"/>
    <w:rsid w:val="007435E9"/>
    <w:rsid w:val="007442E6"/>
    <w:rsid w:val="007462BB"/>
    <w:rsid w:val="00752589"/>
    <w:rsid w:val="00753137"/>
    <w:rsid w:val="00753D63"/>
    <w:rsid w:val="007559E6"/>
    <w:rsid w:val="007570B1"/>
    <w:rsid w:val="00757A08"/>
    <w:rsid w:val="00760AA9"/>
    <w:rsid w:val="00763370"/>
    <w:rsid w:val="00763E8D"/>
    <w:rsid w:val="00766824"/>
    <w:rsid w:val="0077017C"/>
    <w:rsid w:val="00771E28"/>
    <w:rsid w:val="007721C1"/>
    <w:rsid w:val="00772D89"/>
    <w:rsid w:val="00772EF5"/>
    <w:rsid w:val="00775413"/>
    <w:rsid w:val="007754DF"/>
    <w:rsid w:val="00775646"/>
    <w:rsid w:val="007803FE"/>
    <w:rsid w:val="00781C76"/>
    <w:rsid w:val="00781C88"/>
    <w:rsid w:val="007823B2"/>
    <w:rsid w:val="00783691"/>
    <w:rsid w:val="00783888"/>
    <w:rsid w:val="0078390E"/>
    <w:rsid w:val="00785E7B"/>
    <w:rsid w:val="00786EE6"/>
    <w:rsid w:val="0079016D"/>
    <w:rsid w:val="007906C0"/>
    <w:rsid w:val="0079257C"/>
    <w:rsid w:val="007957F1"/>
    <w:rsid w:val="00796676"/>
    <w:rsid w:val="007A0288"/>
    <w:rsid w:val="007A15C2"/>
    <w:rsid w:val="007A5127"/>
    <w:rsid w:val="007B0EEC"/>
    <w:rsid w:val="007B1368"/>
    <w:rsid w:val="007B13B3"/>
    <w:rsid w:val="007B2AB4"/>
    <w:rsid w:val="007B4591"/>
    <w:rsid w:val="007B6C72"/>
    <w:rsid w:val="007C02C1"/>
    <w:rsid w:val="007C0586"/>
    <w:rsid w:val="007C1FA6"/>
    <w:rsid w:val="007C2785"/>
    <w:rsid w:val="007C2967"/>
    <w:rsid w:val="007C2C11"/>
    <w:rsid w:val="007C56D6"/>
    <w:rsid w:val="007C61B8"/>
    <w:rsid w:val="007C73B8"/>
    <w:rsid w:val="007C74F8"/>
    <w:rsid w:val="007D2F1F"/>
    <w:rsid w:val="007D4BF7"/>
    <w:rsid w:val="007D59A8"/>
    <w:rsid w:val="007E1247"/>
    <w:rsid w:val="007E15CE"/>
    <w:rsid w:val="007E241E"/>
    <w:rsid w:val="007E289C"/>
    <w:rsid w:val="007E4215"/>
    <w:rsid w:val="007E6AF3"/>
    <w:rsid w:val="007E6FDB"/>
    <w:rsid w:val="007F043F"/>
    <w:rsid w:val="007F1059"/>
    <w:rsid w:val="007F17FA"/>
    <w:rsid w:val="007F1E11"/>
    <w:rsid w:val="007F24BE"/>
    <w:rsid w:val="007F265A"/>
    <w:rsid w:val="007F273A"/>
    <w:rsid w:val="00800694"/>
    <w:rsid w:val="008056BC"/>
    <w:rsid w:val="0080659C"/>
    <w:rsid w:val="008079A2"/>
    <w:rsid w:val="00811AEB"/>
    <w:rsid w:val="00811C3D"/>
    <w:rsid w:val="00812E99"/>
    <w:rsid w:val="00812EF2"/>
    <w:rsid w:val="00814C5E"/>
    <w:rsid w:val="00814C87"/>
    <w:rsid w:val="00816ABD"/>
    <w:rsid w:val="008205AB"/>
    <w:rsid w:val="0082470F"/>
    <w:rsid w:val="00824747"/>
    <w:rsid w:val="00825F87"/>
    <w:rsid w:val="00830049"/>
    <w:rsid w:val="0083023C"/>
    <w:rsid w:val="0083117C"/>
    <w:rsid w:val="00832BA9"/>
    <w:rsid w:val="00835268"/>
    <w:rsid w:val="00835A28"/>
    <w:rsid w:val="00837A03"/>
    <w:rsid w:val="008404CC"/>
    <w:rsid w:val="008407E5"/>
    <w:rsid w:val="00841E80"/>
    <w:rsid w:val="00842EC6"/>
    <w:rsid w:val="00843D28"/>
    <w:rsid w:val="00845C46"/>
    <w:rsid w:val="00847CEF"/>
    <w:rsid w:val="00847E8A"/>
    <w:rsid w:val="00847F4D"/>
    <w:rsid w:val="00850A40"/>
    <w:rsid w:val="0085146B"/>
    <w:rsid w:val="0085222C"/>
    <w:rsid w:val="00852A3C"/>
    <w:rsid w:val="00852FAD"/>
    <w:rsid w:val="00861AB5"/>
    <w:rsid w:val="00862046"/>
    <w:rsid w:val="00862C46"/>
    <w:rsid w:val="00862DA5"/>
    <w:rsid w:val="008638C9"/>
    <w:rsid w:val="00863B42"/>
    <w:rsid w:val="00865E09"/>
    <w:rsid w:val="008675E6"/>
    <w:rsid w:val="00867604"/>
    <w:rsid w:val="00867E5C"/>
    <w:rsid w:val="0087179A"/>
    <w:rsid w:val="00872960"/>
    <w:rsid w:val="008733F2"/>
    <w:rsid w:val="00873BFE"/>
    <w:rsid w:val="00874D00"/>
    <w:rsid w:val="00876CF8"/>
    <w:rsid w:val="00880AA6"/>
    <w:rsid w:val="00880F72"/>
    <w:rsid w:val="00882004"/>
    <w:rsid w:val="0088228E"/>
    <w:rsid w:val="00882C2B"/>
    <w:rsid w:val="00883149"/>
    <w:rsid w:val="00887020"/>
    <w:rsid w:val="008871CD"/>
    <w:rsid w:val="008877F3"/>
    <w:rsid w:val="00890235"/>
    <w:rsid w:val="00891191"/>
    <w:rsid w:val="00891290"/>
    <w:rsid w:val="00892F6A"/>
    <w:rsid w:val="008951A0"/>
    <w:rsid w:val="008968A1"/>
    <w:rsid w:val="00897C12"/>
    <w:rsid w:val="008A21A4"/>
    <w:rsid w:val="008A2EDA"/>
    <w:rsid w:val="008A473A"/>
    <w:rsid w:val="008A6C81"/>
    <w:rsid w:val="008A701B"/>
    <w:rsid w:val="008A743F"/>
    <w:rsid w:val="008A7497"/>
    <w:rsid w:val="008A7D6A"/>
    <w:rsid w:val="008B3B55"/>
    <w:rsid w:val="008B4C04"/>
    <w:rsid w:val="008B5883"/>
    <w:rsid w:val="008B6CC7"/>
    <w:rsid w:val="008B7DE5"/>
    <w:rsid w:val="008C0959"/>
    <w:rsid w:val="008C1207"/>
    <w:rsid w:val="008C1B02"/>
    <w:rsid w:val="008C1CE0"/>
    <w:rsid w:val="008C54EE"/>
    <w:rsid w:val="008C7F66"/>
    <w:rsid w:val="008D0356"/>
    <w:rsid w:val="008D0BBD"/>
    <w:rsid w:val="008D2DFF"/>
    <w:rsid w:val="008D3141"/>
    <w:rsid w:val="008D412D"/>
    <w:rsid w:val="008D41F7"/>
    <w:rsid w:val="008D4E9E"/>
    <w:rsid w:val="008E165C"/>
    <w:rsid w:val="008E3C35"/>
    <w:rsid w:val="008E4796"/>
    <w:rsid w:val="008E5DD8"/>
    <w:rsid w:val="008F02BA"/>
    <w:rsid w:val="008F0B21"/>
    <w:rsid w:val="008F1D97"/>
    <w:rsid w:val="008F2CE4"/>
    <w:rsid w:val="008F4479"/>
    <w:rsid w:val="009005F2"/>
    <w:rsid w:val="00902A53"/>
    <w:rsid w:val="009034E5"/>
    <w:rsid w:val="009035A1"/>
    <w:rsid w:val="00903621"/>
    <w:rsid w:val="00904E48"/>
    <w:rsid w:val="00905EC7"/>
    <w:rsid w:val="00907344"/>
    <w:rsid w:val="00907F79"/>
    <w:rsid w:val="009101D8"/>
    <w:rsid w:val="00911394"/>
    <w:rsid w:val="00911FDE"/>
    <w:rsid w:val="0091206C"/>
    <w:rsid w:val="0091257E"/>
    <w:rsid w:val="009127DC"/>
    <w:rsid w:val="00913052"/>
    <w:rsid w:val="0091480A"/>
    <w:rsid w:val="00914B66"/>
    <w:rsid w:val="00914E79"/>
    <w:rsid w:val="00915151"/>
    <w:rsid w:val="009152DA"/>
    <w:rsid w:val="00915BBF"/>
    <w:rsid w:val="009167BC"/>
    <w:rsid w:val="009172E4"/>
    <w:rsid w:val="00917E11"/>
    <w:rsid w:val="00921460"/>
    <w:rsid w:val="00930C17"/>
    <w:rsid w:val="0093139C"/>
    <w:rsid w:val="00931DEB"/>
    <w:rsid w:val="00931E0D"/>
    <w:rsid w:val="00936F45"/>
    <w:rsid w:val="00937024"/>
    <w:rsid w:val="00940B3E"/>
    <w:rsid w:val="00940CAC"/>
    <w:rsid w:val="00941802"/>
    <w:rsid w:val="00942023"/>
    <w:rsid w:val="00942732"/>
    <w:rsid w:val="00942D64"/>
    <w:rsid w:val="00943286"/>
    <w:rsid w:val="00944101"/>
    <w:rsid w:val="00944993"/>
    <w:rsid w:val="00946DE4"/>
    <w:rsid w:val="0094768B"/>
    <w:rsid w:val="00947D43"/>
    <w:rsid w:val="009512CB"/>
    <w:rsid w:val="0095301C"/>
    <w:rsid w:val="0095338A"/>
    <w:rsid w:val="00955A55"/>
    <w:rsid w:val="00960263"/>
    <w:rsid w:val="009603E0"/>
    <w:rsid w:val="00960547"/>
    <w:rsid w:val="00960CE8"/>
    <w:rsid w:val="00962191"/>
    <w:rsid w:val="00962581"/>
    <w:rsid w:val="009645F6"/>
    <w:rsid w:val="00965196"/>
    <w:rsid w:val="00966D3C"/>
    <w:rsid w:val="00966F34"/>
    <w:rsid w:val="00967978"/>
    <w:rsid w:val="00970DB8"/>
    <w:rsid w:val="00970FEB"/>
    <w:rsid w:val="00971FF9"/>
    <w:rsid w:val="009737B5"/>
    <w:rsid w:val="009739BB"/>
    <w:rsid w:val="00974452"/>
    <w:rsid w:val="00974D7F"/>
    <w:rsid w:val="009762CF"/>
    <w:rsid w:val="00980167"/>
    <w:rsid w:val="0098148D"/>
    <w:rsid w:val="00985131"/>
    <w:rsid w:val="00985EF5"/>
    <w:rsid w:val="0098640D"/>
    <w:rsid w:val="0098779E"/>
    <w:rsid w:val="00990311"/>
    <w:rsid w:val="00990775"/>
    <w:rsid w:val="00991B2C"/>
    <w:rsid w:val="00992174"/>
    <w:rsid w:val="0099231A"/>
    <w:rsid w:val="00992D8C"/>
    <w:rsid w:val="00993D6A"/>
    <w:rsid w:val="00995EBB"/>
    <w:rsid w:val="00997BA8"/>
    <w:rsid w:val="009A2F60"/>
    <w:rsid w:val="009A39DE"/>
    <w:rsid w:val="009A6635"/>
    <w:rsid w:val="009B1661"/>
    <w:rsid w:val="009B3608"/>
    <w:rsid w:val="009B4CFA"/>
    <w:rsid w:val="009B4F6C"/>
    <w:rsid w:val="009C1F8B"/>
    <w:rsid w:val="009C5F33"/>
    <w:rsid w:val="009D013D"/>
    <w:rsid w:val="009D1A33"/>
    <w:rsid w:val="009D238A"/>
    <w:rsid w:val="009D44A9"/>
    <w:rsid w:val="009D4930"/>
    <w:rsid w:val="009D52C5"/>
    <w:rsid w:val="009D77AC"/>
    <w:rsid w:val="009D7B40"/>
    <w:rsid w:val="009D7EF0"/>
    <w:rsid w:val="009E0D1F"/>
    <w:rsid w:val="009E13B9"/>
    <w:rsid w:val="009E2F75"/>
    <w:rsid w:val="009E3E3F"/>
    <w:rsid w:val="009E40EB"/>
    <w:rsid w:val="009E4CEE"/>
    <w:rsid w:val="009E5684"/>
    <w:rsid w:val="009E594F"/>
    <w:rsid w:val="009E7907"/>
    <w:rsid w:val="009E7BEF"/>
    <w:rsid w:val="009E7EA7"/>
    <w:rsid w:val="009F0FA0"/>
    <w:rsid w:val="009F177C"/>
    <w:rsid w:val="009F57B5"/>
    <w:rsid w:val="009F75F4"/>
    <w:rsid w:val="00A001E3"/>
    <w:rsid w:val="00A00685"/>
    <w:rsid w:val="00A00A26"/>
    <w:rsid w:val="00A02084"/>
    <w:rsid w:val="00A0211A"/>
    <w:rsid w:val="00A02DCA"/>
    <w:rsid w:val="00A046DD"/>
    <w:rsid w:val="00A04BC9"/>
    <w:rsid w:val="00A05AA7"/>
    <w:rsid w:val="00A06EE7"/>
    <w:rsid w:val="00A06EFF"/>
    <w:rsid w:val="00A104CA"/>
    <w:rsid w:val="00A10B10"/>
    <w:rsid w:val="00A11869"/>
    <w:rsid w:val="00A128EA"/>
    <w:rsid w:val="00A12FF0"/>
    <w:rsid w:val="00A14D05"/>
    <w:rsid w:val="00A16201"/>
    <w:rsid w:val="00A17011"/>
    <w:rsid w:val="00A17755"/>
    <w:rsid w:val="00A202B7"/>
    <w:rsid w:val="00A2039B"/>
    <w:rsid w:val="00A20741"/>
    <w:rsid w:val="00A224DA"/>
    <w:rsid w:val="00A22A0F"/>
    <w:rsid w:val="00A24C39"/>
    <w:rsid w:val="00A24EC9"/>
    <w:rsid w:val="00A26244"/>
    <w:rsid w:val="00A27768"/>
    <w:rsid w:val="00A30619"/>
    <w:rsid w:val="00A31624"/>
    <w:rsid w:val="00A31E57"/>
    <w:rsid w:val="00A320E3"/>
    <w:rsid w:val="00A32326"/>
    <w:rsid w:val="00A32991"/>
    <w:rsid w:val="00A33A45"/>
    <w:rsid w:val="00A3701A"/>
    <w:rsid w:val="00A3788D"/>
    <w:rsid w:val="00A40A44"/>
    <w:rsid w:val="00A44B10"/>
    <w:rsid w:val="00A47469"/>
    <w:rsid w:val="00A50623"/>
    <w:rsid w:val="00A51FB1"/>
    <w:rsid w:val="00A53A63"/>
    <w:rsid w:val="00A54354"/>
    <w:rsid w:val="00A5629F"/>
    <w:rsid w:val="00A5666D"/>
    <w:rsid w:val="00A56CC2"/>
    <w:rsid w:val="00A610FD"/>
    <w:rsid w:val="00A61FDE"/>
    <w:rsid w:val="00A63340"/>
    <w:rsid w:val="00A70B45"/>
    <w:rsid w:val="00A71B0C"/>
    <w:rsid w:val="00A73283"/>
    <w:rsid w:val="00A7407C"/>
    <w:rsid w:val="00A75290"/>
    <w:rsid w:val="00A75769"/>
    <w:rsid w:val="00A75A47"/>
    <w:rsid w:val="00A777DE"/>
    <w:rsid w:val="00A82036"/>
    <w:rsid w:val="00A835EB"/>
    <w:rsid w:val="00A85580"/>
    <w:rsid w:val="00A85DF0"/>
    <w:rsid w:val="00A864F4"/>
    <w:rsid w:val="00A87D47"/>
    <w:rsid w:val="00A90D9E"/>
    <w:rsid w:val="00A92305"/>
    <w:rsid w:val="00A94AAC"/>
    <w:rsid w:val="00A96663"/>
    <w:rsid w:val="00AA26C9"/>
    <w:rsid w:val="00AA4973"/>
    <w:rsid w:val="00AA4B73"/>
    <w:rsid w:val="00AA51F9"/>
    <w:rsid w:val="00AA5C49"/>
    <w:rsid w:val="00AA626E"/>
    <w:rsid w:val="00AB2B15"/>
    <w:rsid w:val="00AB3181"/>
    <w:rsid w:val="00AB3A52"/>
    <w:rsid w:val="00AB3A75"/>
    <w:rsid w:val="00AB5359"/>
    <w:rsid w:val="00AB537D"/>
    <w:rsid w:val="00AB5578"/>
    <w:rsid w:val="00AB5608"/>
    <w:rsid w:val="00AB75D5"/>
    <w:rsid w:val="00AB7650"/>
    <w:rsid w:val="00AC05B8"/>
    <w:rsid w:val="00AC2507"/>
    <w:rsid w:val="00AC6350"/>
    <w:rsid w:val="00AC7D04"/>
    <w:rsid w:val="00AD07CA"/>
    <w:rsid w:val="00AD27B5"/>
    <w:rsid w:val="00AD3CFA"/>
    <w:rsid w:val="00AD4759"/>
    <w:rsid w:val="00AD4F34"/>
    <w:rsid w:val="00AD503F"/>
    <w:rsid w:val="00AD6431"/>
    <w:rsid w:val="00AD7B80"/>
    <w:rsid w:val="00AE1B6E"/>
    <w:rsid w:val="00AE1D48"/>
    <w:rsid w:val="00AE2353"/>
    <w:rsid w:val="00AE2D54"/>
    <w:rsid w:val="00AE3420"/>
    <w:rsid w:val="00AE3F5F"/>
    <w:rsid w:val="00AE449D"/>
    <w:rsid w:val="00AE55E6"/>
    <w:rsid w:val="00AE7989"/>
    <w:rsid w:val="00AF2646"/>
    <w:rsid w:val="00AF27BF"/>
    <w:rsid w:val="00AF2F1F"/>
    <w:rsid w:val="00AF36FF"/>
    <w:rsid w:val="00AF4ABA"/>
    <w:rsid w:val="00AF5520"/>
    <w:rsid w:val="00AF5978"/>
    <w:rsid w:val="00AF5C64"/>
    <w:rsid w:val="00AF7875"/>
    <w:rsid w:val="00B02D2A"/>
    <w:rsid w:val="00B0532F"/>
    <w:rsid w:val="00B05EC4"/>
    <w:rsid w:val="00B06FAB"/>
    <w:rsid w:val="00B101EA"/>
    <w:rsid w:val="00B1080B"/>
    <w:rsid w:val="00B12F70"/>
    <w:rsid w:val="00B168E0"/>
    <w:rsid w:val="00B173CB"/>
    <w:rsid w:val="00B177E0"/>
    <w:rsid w:val="00B17879"/>
    <w:rsid w:val="00B23365"/>
    <w:rsid w:val="00B237E7"/>
    <w:rsid w:val="00B24ACB"/>
    <w:rsid w:val="00B24D9E"/>
    <w:rsid w:val="00B2638B"/>
    <w:rsid w:val="00B26C5B"/>
    <w:rsid w:val="00B27C81"/>
    <w:rsid w:val="00B35A8B"/>
    <w:rsid w:val="00B41551"/>
    <w:rsid w:val="00B42436"/>
    <w:rsid w:val="00B441BB"/>
    <w:rsid w:val="00B452CB"/>
    <w:rsid w:val="00B45470"/>
    <w:rsid w:val="00B45988"/>
    <w:rsid w:val="00B509FF"/>
    <w:rsid w:val="00B51487"/>
    <w:rsid w:val="00B517C9"/>
    <w:rsid w:val="00B53FAA"/>
    <w:rsid w:val="00B5467F"/>
    <w:rsid w:val="00B54811"/>
    <w:rsid w:val="00B54D97"/>
    <w:rsid w:val="00B56779"/>
    <w:rsid w:val="00B5780F"/>
    <w:rsid w:val="00B62DF5"/>
    <w:rsid w:val="00B63854"/>
    <w:rsid w:val="00B65A72"/>
    <w:rsid w:val="00B66D3F"/>
    <w:rsid w:val="00B66D62"/>
    <w:rsid w:val="00B67F0A"/>
    <w:rsid w:val="00B7408D"/>
    <w:rsid w:val="00B7498B"/>
    <w:rsid w:val="00B74BD5"/>
    <w:rsid w:val="00B76126"/>
    <w:rsid w:val="00B777E3"/>
    <w:rsid w:val="00B800FA"/>
    <w:rsid w:val="00B83E3F"/>
    <w:rsid w:val="00B86373"/>
    <w:rsid w:val="00B86C14"/>
    <w:rsid w:val="00B8767F"/>
    <w:rsid w:val="00B8781D"/>
    <w:rsid w:val="00B909CF"/>
    <w:rsid w:val="00B91356"/>
    <w:rsid w:val="00B92430"/>
    <w:rsid w:val="00B9322B"/>
    <w:rsid w:val="00B9423B"/>
    <w:rsid w:val="00B9747E"/>
    <w:rsid w:val="00B977C7"/>
    <w:rsid w:val="00B97A3F"/>
    <w:rsid w:val="00B97FB3"/>
    <w:rsid w:val="00BA0275"/>
    <w:rsid w:val="00BA04AF"/>
    <w:rsid w:val="00BA074C"/>
    <w:rsid w:val="00BA293F"/>
    <w:rsid w:val="00BA38BF"/>
    <w:rsid w:val="00BA38C2"/>
    <w:rsid w:val="00BA42E5"/>
    <w:rsid w:val="00BA5A59"/>
    <w:rsid w:val="00BA5DA2"/>
    <w:rsid w:val="00BA6209"/>
    <w:rsid w:val="00BA6F47"/>
    <w:rsid w:val="00BA6FE4"/>
    <w:rsid w:val="00BB30C4"/>
    <w:rsid w:val="00BB48A5"/>
    <w:rsid w:val="00BC0783"/>
    <w:rsid w:val="00BC2A81"/>
    <w:rsid w:val="00BC37E4"/>
    <w:rsid w:val="00BC3B10"/>
    <w:rsid w:val="00BC3E3F"/>
    <w:rsid w:val="00BC402A"/>
    <w:rsid w:val="00BC4B61"/>
    <w:rsid w:val="00BC572F"/>
    <w:rsid w:val="00BC5E14"/>
    <w:rsid w:val="00BC6843"/>
    <w:rsid w:val="00BC6D45"/>
    <w:rsid w:val="00BD0968"/>
    <w:rsid w:val="00BD1874"/>
    <w:rsid w:val="00BD2275"/>
    <w:rsid w:val="00BD26D5"/>
    <w:rsid w:val="00BD3194"/>
    <w:rsid w:val="00BD3384"/>
    <w:rsid w:val="00BD5111"/>
    <w:rsid w:val="00BD6001"/>
    <w:rsid w:val="00BD6952"/>
    <w:rsid w:val="00BD699C"/>
    <w:rsid w:val="00BD6A90"/>
    <w:rsid w:val="00BD6EEF"/>
    <w:rsid w:val="00BD7202"/>
    <w:rsid w:val="00BE1530"/>
    <w:rsid w:val="00BE1954"/>
    <w:rsid w:val="00BE1DC8"/>
    <w:rsid w:val="00BE2471"/>
    <w:rsid w:val="00BE477B"/>
    <w:rsid w:val="00BE484A"/>
    <w:rsid w:val="00BE62EB"/>
    <w:rsid w:val="00BE7DCE"/>
    <w:rsid w:val="00BE7E8D"/>
    <w:rsid w:val="00BF293C"/>
    <w:rsid w:val="00BF2F9D"/>
    <w:rsid w:val="00BF3905"/>
    <w:rsid w:val="00BF44EC"/>
    <w:rsid w:val="00BF7DE2"/>
    <w:rsid w:val="00C01DB1"/>
    <w:rsid w:val="00C0267C"/>
    <w:rsid w:val="00C0413B"/>
    <w:rsid w:val="00C0646E"/>
    <w:rsid w:val="00C06B82"/>
    <w:rsid w:val="00C107A5"/>
    <w:rsid w:val="00C126E2"/>
    <w:rsid w:val="00C13D43"/>
    <w:rsid w:val="00C14F0C"/>
    <w:rsid w:val="00C14F40"/>
    <w:rsid w:val="00C164DB"/>
    <w:rsid w:val="00C2073A"/>
    <w:rsid w:val="00C2117D"/>
    <w:rsid w:val="00C2234E"/>
    <w:rsid w:val="00C22936"/>
    <w:rsid w:val="00C25562"/>
    <w:rsid w:val="00C25EDD"/>
    <w:rsid w:val="00C3026A"/>
    <w:rsid w:val="00C4030D"/>
    <w:rsid w:val="00C415A8"/>
    <w:rsid w:val="00C4248A"/>
    <w:rsid w:val="00C43F12"/>
    <w:rsid w:val="00C44B83"/>
    <w:rsid w:val="00C45BE0"/>
    <w:rsid w:val="00C52785"/>
    <w:rsid w:val="00C531BC"/>
    <w:rsid w:val="00C5496F"/>
    <w:rsid w:val="00C57FD8"/>
    <w:rsid w:val="00C601B9"/>
    <w:rsid w:val="00C60BD8"/>
    <w:rsid w:val="00C613FA"/>
    <w:rsid w:val="00C61A7E"/>
    <w:rsid w:val="00C6434F"/>
    <w:rsid w:val="00C67410"/>
    <w:rsid w:val="00C733AB"/>
    <w:rsid w:val="00C73BE6"/>
    <w:rsid w:val="00C75184"/>
    <w:rsid w:val="00C7535C"/>
    <w:rsid w:val="00C76F7C"/>
    <w:rsid w:val="00C824E8"/>
    <w:rsid w:val="00C84460"/>
    <w:rsid w:val="00C85C3A"/>
    <w:rsid w:val="00C873CD"/>
    <w:rsid w:val="00C917F1"/>
    <w:rsid w:val="00C9196D"/>
    <w:rsid w:val="00C92D56"/>
    <w:rsid w:val="00C941F5"/>
    <w:rsid w:val="00C96483"/>
    <w:rsid w:val="00CA04D2"/>
    <w:rsid w:val="00CA0A36"/>
    <w:rsid w:val="00CA2268"/>
    <w:rsid w:val="00CA5ADD"/>
    <w:rsid w:val="00CA5DC0"/>
    <w:rsid w:val="00CA7EA9"/>
    <w:rsid w:val="00CB3E70"/>
    <w:rsid w:val="00CB4347"/>
    <w:rsid w:val="00CB6A39"/>
    <w:rsid w:val="00CC0041"/>
    <w:rsid w:val="00CC1F71"/>
    <w:rsid w:val="00CC34F6"/>
    <w:rsid w:val="00CC4893"/>
    <w:rsid w:val="00CC4B11"/>
    <w:rsid w:val="00CC5E39"/>
    <w:rsid w:val="00CC6BDF"/>
    <w:rsid w:val="00CD059A"/>
    <w:rsid w:val="00CD1037"/>
    <w:rsid w:val="00CD63C2"/>
    <w:rsid w:val="00CE0F4D"/>
    <w:rsid w:val="00CE1445"/>
    <w:rsid w:val="00CE5C6C"/>
    <w:rsid w:val="00CE60A9"/>
    <w:rsid w:val="00CE63B5"/>
    <w:rsid w:val="00CF0336"/>
    <w:rsid w:val="00CF0E2E"/>
    <w:rsid w:val="00CF10AF"/>
    <w:rsid w:val="00CF110A"/>
    <w:rsid w:val="00CF396B"/>
    <w:rsid w:val="00CF5609"/>
    <w:rsid w:val="00CF698B"/>
    <w:rsid w:val="00CF7078"/>
    <w:rsid w:val="00CF76F8"/>
    <w:rsid w:val="00CF78A7"/>
    <w:rsid w:val="00D01F82"/>
    <w:rsid w:val="00D024EA"/>
    <w:rsid w:val="00D03133"/>
    <w:rsid w:val="00D03E7B"/>
    <w:rsid w:val="00D04765"/>
    <w:rsid w:val="00D056D3"/>
    <w:rsid w:val="00D06684"/>
    <w:rsid w:val="00D10101"/>
    <w:rsid w:val="00D111A5"/>
    <w:rsid w:val="00D11A85"/>
    <w:rsid w:val="00D15436"/>
    <w:rsid w:val="00D15CE4"/>
    <w:rsid w:val="00D16548"/>
    <w:rsid w:val="00D20AD9"/>
    <w:rsid w:val="00D2167D"/>
    <w:rsid w:val="00D22C33"/>
    <w:rsid w:val="00D234CD"/>
    <w:rsid w:val="00D2364E"/>
    <w:rsid w:val="00D2379A"/>
    <w:rsid w:val="00D23A86"/>
    <w:rsid w:val="00D250D5"/>
    <w:rsid w:val="00D25494"/>
    <w:rsid w:val="00D25A79"/>
    <w:rsid w:val="00D26B1B"/>
    <w:rsid w:val="00D26FFF"/>
    <w:rsid w:val="00D270F3"/>
    <w:rsid w:val="00D27EBA"/>
    <w:rsid w:val="00D30A16"/>
    <w:rsid w:val="00D31852"/>
    <w:rsid w:val="00D33517"/>
    <w:rsid w:val="00D34822"/>
    <w:rsid w:val="00D37741"/>
    <w:rsid w:val="00D4060F"/>
    <w:rsid w:val="00D40AC4"/>
    <w:rsid w:val="00D43E36"/>
    <w:rsid w:val="00D4474B"/>
    <w:rsid w:val="00D466E8"/>
    <w:rsid w:val="00D46E49"/>
    <w:rsid w:val="00D47165"/>
    <w:rsid w:val="00D47266"/>
    <w:rsid w:val="00D47CD0"/>
    <w:rsid w:val="00D503F4"/>
    <w:rsid w:val="00D50D4F"/>
    <w:rsid w:val="00D53A11"/>
    <w:rsid w:val="00D55044"/>
    <w:rsid w:val="00D559FB"/>
    <w:rsid w:val="00D56563"/>
    <w:rsid w:val="00D61FC0"/>
    <w:rsid w:val="00D64605"/>
    <w:rsid w:val="00D64DDA"/>
    <w:rsid w:val="00D65CAD"/>
    <w:rsid w:val="00D66699"/>
    <w:rsid w:val="00D667E7"/>
    <w:rsid w:val="00D67216"/>
    <w:rsid w:val="00D704FB"/>
    <w:rsid w:val="00D7323D"/>
    <w:rsid w:val="00D751EC"/>
    <w:rsid w:val="00D7532D"/>
    <w:rsid w:val="00D75638"/>
    <w:rsid w:val="00D75DE6"/>
    <w:rsid w:val="00D76DF2"/>
    <w:rsid w:val="00D81419"/>
    <w:rsid w:val="00D864E4"/>
    <w:rsid w:val="00D871D1"/>
    <w:rsid w:val="00D90B8C"/>
    <w:rsid w:val="00D90CAD"/>
    <w:rsid w:val="00D953E7"/>
    <w:rsid w:val="00D97E2F"/>
    <w:rsid w:val="00D97FE1"/>
    <w:rsid w:val="00DA1C7E"/>
    <w:rsid w:val="00DA2C52"/>
    <w:rsid w:val="00DA4348"/>
    <w:rsid w:val="00DA4B0E"/>
    <w:rsid w:val="00DA5559"/>
    <w:rsid w:val="00DA5A25"/>
    <w:rsid w:val="00DA606C"/>
    <w:rsid w:val="00DA72E7"/>
    <w:rsid w:val="00DA7550"/>
    <w:rsid w:val="00DB01EA"/>
    <w:rsid w:val="00DB052B"/>
    <w:rsid w:val="00DB0EE0"/>
    <w:rsid w:val="00DB1041"/>
    <w:rsid w:val="00DB28E3"/>
    <w:rsid w:val="00DB28FA"/>
    <w:rsid w:val="00DB42F2"/>
    <w:rsid w:val="00DB431B"/>
    <w:rsid w:val="00DB4C44"/>
    <w:rsid w:val="00DB63D3"/>
    <w:rsid w:val="00DB72C3"/>
    <w:rsid w:val="00DC174C"/>
    <w:rsid w:val="00DC392A"/>
    <w:rsid w:val="00DC5235"/>
    <w:rsid w:val="00DC5605"/>
    <w:rsid w:val="00DC6734"/>
    <w:rsid w:val="00DC79D6"/>
    <w:rsid w:val="00DD2865"/>
    <w:rsid w:val="00DD2ACA"/>
    <w:rsid w:val="00DD408E"/>
    <w:rsid w:val="00DD7DBA"/>
    <w:rsid w:val="00DE1B9D"/>
    <w:rsid w:val="00DE6809"/>
    <w:rsid w:val="00DE7024"/>
    <w:rsid w:val="00DF02CF"/>
    <w:rsid w:val="00DF10CF"/>
    <w:rsid w:val="00DF22A3"/>
    <w:rsid w:val="00DF4491"/>
    <w:rsid w:val="00DF600A"/>
    <w:rsid w:val="00DF649E"/>
    <w:rsid w:val="00E0023E"/>
    <w:rsid w:val="00E015F0"/>
    <w:rsid w:val="00E02C43"/>
    <w:rsid w:val="00E02CF6"/>
    <w:rsid w:val="00E04595"/>
    <w:rsid w:val="00E05E27"/>
    <w:rsid w:val="00E06919"/>
    <w:rsid w:val="00E10ACE"/>
    <w:rsid w:val="00E12B10"/>
    <w:rsid w:val="00E12EE1"/>
    <w:rsid w:val="00E14700"/>
    <w:rsid w:val="00E1482C"/>
    <w:rsid w:val="00E14E07"/>
    <w:rsid w:val="00E17ADE"/>
    <w:rsid w:val="00E20169"/>
    <w:rsid w:val="00E2085C"/>
    <w:rsid w:val="00E209E9"/>
    <w:rsid w:val="00E22A19"/>
    <w:rsid w:val="00E233DB"/>
    <w:rsid w:val="00E23982"/>
    <w:rsid w:val="00E23DC7"/>
    <w:rsid w:val="00E23EDF"/>
    <w:rsid w:val="00E25689"/>
    <w:rsid w:val="00E256A1"/>
    <w:rsid w:val="00E27318"/>
    <w:rsid w:val="00E30892"/>
    <w:rsid w:val="00E318EE"/>
    <w:rsid w:val="00E327BC"/>
    <w:rsid w:val="00E32CB7"/>
    <w:rsid w:val="00E32D1E"/>
    <w:rsid w:val="00E33150"/>
    <w:rsid w:val="00E34445"/>
    <w:rsid w:val="00E36E10"/>
    <w:rsid w:val="00E37DAE"/>
    <w:rsid w:val="00E4271E"/>
    <w:rsid w:val="00E44A0D"/>
    <w:rsid w:val="00E45628"/>
    <w:rsid w:val="00E45662"/>
    <w:rsid w:val="00E45B89"/>
    <w:rsid w:val="00E463BF"/>
    <w:rsid w:val="00E46F4D"/>
    <w:rsid w:val="00E5093B"/>
    <w:rsid w:val="00E54BF1"/>
    <w:rsid w:val="00E57D7F"/>
    <w:rsid w:val="00E61E3F"/>
    <w:rsid w:val="00E62844"/>
    <w:rsid w:val="00E63C81"/>
    <w:rsid w:val="00E65B8E"/>
    <w:rsid w:val="00E665A6"/>
    <w:rsid w:val="00E70DEE"/>
    <w:rsid w:val="00E712F2"/>
    <w:rsid w:val="00E71A03"/>
    <w:rsid w:val="00E7248E"/>
    <w:rsid w:val="00E74E10"/>
    <w:rsid w:val="00E74EF0"/>
    <w:rsid w:val="00E74FDB"/>
    <w:rsid w:val="00E7661A"/>
    <w:rsid w:val="00E810A5"/>
    <w:rsid w:val="00E81CE3"/>
    <w:rsid w:val="00E82E25"/>
    <w:rsid w:val="00E84163"/>
    <w:rsid w:val="00E8461E"/>
    <w:rsid w:val="00E9318B"/>
    <w:rsid w:val="00E9348A"/>
    <w:rsid w:val="00E9494D"/>
    <w:rsid w:val="00E969EE"/>
    <w:rsid w:val="00E96B6C"/>
    <w:rsid w:val="00EA1001"/>
    <w:rsid w:val="00EA23C1"/>
    <w:rsid w:val="00EA3CE6"/>
    <w:rsid w:val="00EA66D0"/>
    <w:rsid w:val="00EA6DE1"/>
    <w:rsid w:val="00EA7821"/>
    <w:rsid w:val="00EB0546"/>
    <w:rsid w:val="00EB073C"/>
    <w:rsid w:val="00EB1AB1"/>
    <w:rsid w:val="00EB31B2"/>
    <w:rsid w:val="00EB3A07"/>
    <w:rsid w:val="00EB45DD"/>
    <w:rsid w:val="00EB47B9"/>
    <w:rsid w:val="00EB482E"/>
    <w:rsid w:val="00EC028B"/>
    <w:rsid w:val="00EC14B3"/>
    <w:rsid w:val="00EC1A6F"/>
    <w:rsid w:val="00EC1E44"/>
    <w:rsid w:val="00EC2EE1"/>
    <w:rsid w:val="00EC5191"/>
    <w:rsid w:val="00EC5340"/>
    <w:rsid w:val="00EC70F3"/>
    <w:rsid w:val="00EC7793"/>
    <w:rsid w:val="00ED047A"/>
    <w:rsid w:val="00ED0B90"/>
    <w:rsid w:val="00ED2495"/>
    <w:rsid w:val="00ED2B75"/>
    <w:rsid w:val="00ED2C75"/>
    <w:rsid w:val="00ED43A9"/>
    <w:rsid w:val="00ED4446"/>
    <w:rsid w:val="00ED5343"/>
    <w:rsid w:val="00ED61D8"/>
    <w:rsid w:val="00ED6747"/>
    <w:rsid w:val="00EE1812"/>
    <w:rsid w:val="00EE3356"/>
    <w:rsid w:val="00EE3BBD"/>
    <w:rsid w:val="00EE46F1"/>
    <w:rsid w:val="00EE46F2"/>
    <w:rsid w:val="00EE6249"/>
    <w:rsid w:val="00EE7D0F"/>
    <w:rsid w:val="00EF0688"/>
    <w:rsid w:val="00EF1746"/>
    <w:rsid w:val="00EF4AA7"/>
    <w:rsid w:val="00EF4E61"/>
    <w:rsid w:val="00EF4EE9"/>
    <w:rsid w:val="00EF71CD"/>
    <w:rsid w:val="00F01CAE"/>
    <w:rsid w:val="00F02C13"/>
    <w:rsid w:val="00F03D3C"/>
    <w:rsid w:val="00F107F1"/>
    <w:rsid w:val="00F12198"/>
    <w:rsid w:val="00F138AD"/>
    <w:rsid w:val="00F13D9D"/>
    <w:rsid w:val="00F16257"/>
    <w:rsid w:val="00F17937"/>
    <w:rsid w:val="00F17D1B"/>
    <w:rsid w:val="00F21945"/>
    <w:rsid w:val="00F23931"/>
    <w:rsid w:val="00F2436F"/>
    <w:rsid w:val="00F24593"/>
    <w:rsid w:val="00F24FD5"/>
    <w:rsid w:val="00F2512A"/>
    <w:rsid w:val="00F31575"/>
    <w:rsid w:val="00F320BE"/>
    <w:rsid w:val="00F329E6"/>
    <w:rsid w:val="00F3385F"/>
    <w:rsid w:val="00F338E6"/>
    <w:rsid w:val="00F35BFA"/>
    <w:rsid w:val="00F361B6"/>
    <w:rsid w:val="00F3661A"/>
    <w:rsid w:val="00F4015E"/>
    <w:rsid w:val="00F4079A"/>
    <w:rsid w:val="00F40EFF"/>
    <w:rsid w:val="00F41781"/>
    <w:rsid w:val="00F4180B"/>
    <w:rsid w:val="00F4345D"/>
    <w:rsid w:val="00F44A0C"/>
    <w:rsid w:val="00F454C2"/>
    <w:rsid w:val="00F46329"/>
    <w:rsid w:val="00F46EDA"/>
    <w:rsid w:val="00F47FD9"/>
    <w:rsid w:val="00F50918"/>
    <w:rsid w:val="00F50E4F"/>
    <w:rsid w:val="00F51EBD"/>
    <w:rsid w:val="00F54A92"/>
    <w:rsid w:val="00F55544"/>
    <w:rsid w:val="00F55DD4"/>
    <w:rsid w:val="00F57070"/>
    <w:rsid w:val="00F638B7"/>
    <w:rsid w:val="00F6523C"/>
    <w:rsid w:val="00F65454"/>
    <w:rsid w:val="00F65905"/>
    <w:rsid w:val="00F677D7"/>
    <w:rsid w:val="00F70A72"/>
    <w:rsid w:val="00F71642"/>
    <w:rsid w:val="00F723A3"/>
    <w:rsid w:val="00F73D18"/>
    <w:rsid w:val="00F74A1B"/>
    <w:rsid w:val="00F74A51"/>
    <w:rsid w:val="00F768DA"/>
    <w:rsid w:val="00F80117"/>
    <w:rsid w:val="00F81116"/>
    <w:rsid w:val="00F81749"/>
    <w:rsid w:val="00F82D6E"/>
    <w:rsid w:val="00F83F4E"/>
    <w:rsid w:val="00F90046"/>
    <w:rsid w:val="00F912BC"/>
    <w:rsid w:val="00F91E5A"/>
    <w:rsid w:val="00F93294"/>
    <w:rsid w:val="00F93422"/>
    <w:rsid w:val="00F939AE"/>
    <w:rsid w:val="00F95B88"/>
    <w:rsid w:val="00F9773A"/>
    <w:rsid w:val="00FA11C4"/>
    <w:rsid w:val="00FA22D4"/>
    <w:rsid w:val="00FA2E7F"/>
    <w:rsid w:val="00FA57FD"/>
    <w:rsid w:val="00FA70A4"/>
    <w:rsid w:val="00FA7ED4"/>
    <w:rsid w:val="00FB33DD"/>
    <w:rsid w:val="00FB3702"/>
    <w:rsid w:val="00FC0B5E"/>
    <w:rsid w:val="00FC0DB6"/>
    <w:rsid w:val="00FC0EAE"/>
    <w:rsid w:val="00FC338D"/>
    <w:rsid w:val="00FC4933"/>
    <w:rsid w:val="00FC49B0"/>
    <w:rsid w:val="00FC5D65"/>
    <w:rsid w:val="00FD0F2F"/>
    <w:rsid w:val="00FD2879"/>
    <w:rsid w:val="00FD4FD4"/>
    <w:rsid w:val="00FD56E8"/>
    <w:rsid w:val="00FE00EB"/>
    <w:rsid w:val="00FE0559"/>
    <w:rsid w:val="00FE0693"/>
    <w:rsid w:val="00FE1276"/>
    <w:rsid w:val="00FE2154"/>
    <w:rsid w:val="00FE238A"/>
    <w:rsid w:val="00FE45A8"/>
    <w:rsid w:val="00FE4C83"/>
    <w:rsid w:val="00FE5AD3"/>
    <w:rsid w:val="00FE7414"/>
    <w:rsid w:val="00FE7B4D"/>
    <w:rsid w:val="00FF182E"/>
    <w:rsid w:val="00FF1C5A"/>
    <w:rsid w:val="00FF281C"/>
    <w:rsid w:val="00FF2CED"/>
    <w:rsid w:val="00FF4C17"/>
    <w:rsid w:val="00FF58BA"/>
    <w:rsid w:val="010C639B"/>
    <w:rsid w:val="01956349"/>
    <w:rsid w:val="05072907"/>
    <w:rsid w:val="05707386"/>
    <w:rsid w:val="06395B10"/>
    <w:rsid w:val="08716342"/>
    <w:rsid w:val="092F7EA5"/>
    <w:rsid w:val="09CA555A"/>
    <w:rsid w:val="09F3076C"/>
    <w:rsid w:val="0A9C67BC"/>
    <w:rsid w:val="0BE9389E"/>
    <w:rsid w:val="0C951F59"/>
    <w:rsid w:val="0D884FA4"/>
    <w:rsid w:val="0E8E75DB"/>
    <w:rsid w:val="0EB65D34"/>
    <w:rsid w:val="110A7B70"/>
    <w:rsid w:val="11822B93"/>
    <w:rsid w:val="12140558"/>
    <w:rsid w:val="13013667"/>
    <w:rsid w:val="138C68D1"/>
    <w:rsid w:val="16E77CC8"/>
    <w:rsid w:val="16FF40EC"/>
    <w:rsid w:val="1A0D7708"/>
    <w:rsid w:val="1B69347C"/>
    <w:rsid w:val="1BA22D80"/>
    <w:rsid w:val="1BA25AEE"/>
    <w:rsid w:val="1CB30C64"/>
    <w:rsid w:val="1CCD7402"/>
    <w:rsid w:val="1CD92F18"/>
    <w:rsid w:val="1EDE3B54"/>
    <w:rsid w:val="21B16730"/>
    <w:rsid w:val="21C75B97"/>
    <w:rsid w:val="23135249"/>
    <w:rsid w:val="24CD5E04"/>
    <w:rsid w:val="27495A23"/>
    <w:rsid w:val="27702E67"/>
    <w:rsid w:val="280E417C"/>
    <w:rsid w:val="281652AE"/>
    <w:rsid w:val="2A0C72F4"/>
    <w:rsid w:val="2B23698F"/>
    <w:rsid w:val="2C394371"/>
    <w:rsid w:val="2C904BA1"/>
    <w:rsid w:val="2E155860"/>
    <w:rsid w:val="2E65793C"/>
    <w:rsid w:val="2F5A02C1"/>
    <w:rsid w:val="30344018"/>
    <w:rsid w:val="305A357B"/>
    <w:rsid w:val="316A04F3"/>
    <w:rsid w:val="32925474"/>
    <w:rsid w:val="33AD5366"/>
    <w:rsid w:val="340319CF"/>
    <w:rsid w:val="36131F20"/>
    <w:rsid w:val="36D612F4"/>
    <w:rsid w:val="372C123E"/>
    <w:rsid w:val="37416206"/>
    <w:rsid w:val="388F7A0E"/>
    <w:rsid w:val="38FC2ECE"/>
    <w:rsid w:val="39E26CF6"/>
    <w:rsid w:val="3E0E2A13"/>
    <w:rsid w:val="3E3F6902"/>
    <w:rsid w:val="3E634B4C"/>
    <w:rsid w:val="43A14429"/>
    <w:rsid w:val="450E6D83"/>
    <w:rsid w:val="45992397"/>
    <w:rsid w:val="478E7B6E"/>
    <w:rsid w:val="48664D58"/>
    <w:rsid w:val="495233C4"/>
    <w:rsid w:val="4A026B31"/>
    <w:rsid w:val="4A03500C"/>
    <w:rsid w:val="4D0A2653"/>
    <w:rsid w:val="4D1F0243"/>
    <w:rsid w:val="4DFA5D5B"/>
    <w:rsid w:val="4E495584"/>
    <w:rsid w:val="4ECE1A58"/>
    <w:rsid w:val="4F2C0D8E"/>
    <w:rsid w:val="50DA276D"/>
    <w:rsid w:val="5316369A"/>
    <w:rsid w:val="53CA00A8"/>
    <w:rsid w:val="54393A76"/>
    <w:rsid w:val="552626A2"/>
    <w:rsid w:val="55F40223"/>
    <w:rsid w:val="56EB4CCA"/>
    <w:rsid w:val="57612A68"/>
    <w:rsid w:val="58580AAC"/>
    <w:rsid w:val="58D73A0B"/>
    <w:rsid w:val="58FF5B72"/>
    <w:rsid w:val="594A3396"/>
    <w:rsid w:val="59F13785"/>
    <w:rsid w:val="5B095F31"/>
    <w:rsid w:val="5B3E79B9"/>
    <w:rsid w:val="5D3050AE"/>
    <w:rsid w:val="5DBA7B13"/>
    <w:rsid w:val="5E2A2774"/>
    <w:rsid w:val="5EB273E9"/>
    <w:rsid w:val="5FCE50F5"/>
    <w:rsid w:val="60F004B6"/>
    <w:rsid w:val="626E42A4"/>
    <w:rsid w:val="631B134D"/>
    <w:rsid w:val="641674C0"/>
    <w:rsid w:val="64E756D0"/>
    <w:rsid w:val="6504046E"/>
    <w:rsid w:val="65B64953"/>
    <w:rsid w:val="68401F42"/>
    <w:rsid w:val="686033A0"/>
    <w:rsid w:val="6A553BF7"/>
    <w:rsid w:val="6B6320BC"/>
    <w:rsid w:val="6B6E6DBE"/>
    <w:rsid w:val="6BEF0CA3"/>
    <w:rsid w:val="6CC278A3"/>
    <w:rsid w:val="6CC87EDA"/>
    <w:rsid w:val="7165030B"/>
    <w:rsid w:val="72AD3F15"/>
    <w:rsid w:val="7318735E"/>
    <w:rsid w:val="73BB0A9B"/>
    <w:rsid w:val="743633B2"/>
    <w:rsid w:val="76075BB2"/>
    <w:rsid w:val="760C1261"/>
    <w:rsid w:val="77A80CB1"/>
    <w:rsid w:val="782455A8"/>
    <w:rsid w:val="78967195"/>
    <w:rsid w:val="79362946"/>
    <w:rsid w:val="7A223030"/>
    <w:rsid w:val="7AC23973"/>
    <w:rsid w:val="7BFA1F5C"/>
    <w:rsid w:val="7C5B4367"/>
    <w:rsid w:val="7D3E7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qFormat/>
    <w:uiPriority w:val="0"/>
    <w:pPr>
      <w:keepNext/>
      <w:keepLines/>
      <w:numPr>
        <w:ilvl w:val="0"/>
        <w:numId w:val="1"/>
      </w:numPr>
      <w:adjustRightInd w:val="0"/>
      <w:spacing w:before="340" w:after="330" w:line="578" w:lineRule="atLeast"/>
      <w:jc w:val="left"/>
      <w:textAlignment w:val="baseline"/>
      <w:outlineLvl w:val="0"/>
    </w:pPr>
    <w:rPr>
      <w:b/>
      <w:kern w:val="44"/>
      <w:sz w:val="44"/>
      <w:szCs w:val="20"/>
    </w:rPr>
  </w:style>
  <w:style w:type="paragraph" w:styleId="3">
    <w:name w:val="heading 2"/>
    <w:basedOn w:val="1"/>
    <w:next w:val="1"/>
    <w:link w:val="69"/>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szCs w:val="20"/>
    </w:rPr>
  </w:style>
  <w:style w:type="paragraph" w:styleId="4">
    <w:name w:val="heading 4"/>
    <w:basedOn w:val="1"/>
    <w:next w:val="1"/>
    <w:link w:val="70"/>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szCs w:val="20"/>
    </w:rPr>
  </w:style>
  <w:style w:type="paragraph" w:styleId="5">
    <w:name w:val="heading 5"/>
    <w:basedOn w:val="1"/>
    <w:next w:val="1"/>
    <w:link w:val="71"/>
    <w:qFormat/>
    <w:uiPriority w:val="0"/>
    <w:pPr>
      <w:keepNext/>
      <w:keepLines/>
      <w:numPr>
        <w:ilvl w:val="4"/>
        <w:numId w:val="1"/>
      </w:numPr>
      <w:adjustRightInd w:val="0"/>
      <w:spacing w:before="280" w:after="290" w:line="376" w:lineRule="atLeast"/>
      <w:jc w:val="left"/>
      <w:textAlignment w:val="baseline"/>
      <w:outlineLvl w:val="4"/>
    </w:pPr>
    <w:rPr>
      <w:b/>
      <w:kern w:val="0"/>
      <w:sz w:val="28"/>
      <w:szCs w:val="20"/>
    </w:rPr>
  </w:style>
  <w:style w:type="paragraph" w:styleId="6">
    <w:name w:val="heading 6"/>
    <w:basedOn w:val="1"/>
    <w:next w:val="1"/>
    <w:link w:val="72"/>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szCs w:val="20"/>
    </w:rPr>
  </w:style>
  <w:style w:type="paragraph" w:styleId="7">
    <w:name w:val="heading 7"/>
    <w:basedOn w:val="1"/>
    <w:next w:val="1"/>
    <w:link w:val="73"/>
    <w:qFormat/>
    <w:uiPriority w:val="0"/>
    <w:pPr>
      <w:keepNext/>
      <w:keepLines/>
      <w:numPr>
        <w:ilvl w:val="6"/>
        <w:numId w:val="1"/>
      </w:numPr>
      <w:adjustRightInd w:val="0"/>
      <w:spacing w:before="240" w:after="64" w:line="320" w:lineRule="atLeast"/>
      <w:jc w:val="left"/>
      <w:textAlignment w:val="baseline"/>
      <w:outlineLvl w:val="6"/>
    </w:pPr>
    <w:rPr>
      <w:b/>
      <w:kern w:val="0"/>
      <w:sz w:val="24"/>
      <w:szCs w:val="20"/>
    </w:rPr>
  </w:style>
  <w:style w:type="paragraph" w:styleId="8">
    <w:name w:val="heading 8"/>
    <w:basedOn w:val="1"/>
    <w:next w:val="1"/>
    <w:link w:val="74"/>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szCs w:val="20"/>
    </w:rPr>
  </w:style>
  <w:style w:type="paragraph" w:styleId="9">
    <w:name w:val="heading 9"/>
    <w:basedOn w:val="1"/>
    <w:next w:val="1"/>
    <w:link w:val="75"/>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szCs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0">
    <w:name w:val="Document Map"/>
    <w:basedOn w:val="1"/>
    <w:link w:val="27"/>
    <w:qFormat/>
    <w:uiPriority w:val="0"/>
    <w:rPr>
      <w:rFonts w:ascii="宋体"/>
      <w:sz w:val="18"/>
      <w:szCs w:val="18"/>
      <w:lang w:val="zh-CN"/>
    </w:rPr>
  </w:style>
  <w:style w:type="paragraph" w:styleId="11">
    <w:name w:val="annotation text"/>
    <w:basedOn w:val="1"/>
    <w:link w:val="64"/>
    <w:qFormat/>
    <w:uiPriority w:val="0"/>
    <w:pPr>
      <w:jc w:val="left"/>
    </w:pPr>
  </w:style>
  <w:style w:type="paragraph" w:styleId="12">
    <w:name w:val="Body Text"/>
    <w:basedOn w:val="1"/>
    <w:link w:val="82"/>
    <w:qFormat/>
    <w:uiPriority w:val="0"/>
    <w:rPr>
      <w:rFonts w:ascii="宋体" w:hAnsi="宋体"/>
      <w:sz w:val="15"/>
    </w:rPr>
  </w:style>
  <w:style w:type="paragraph" w:styleId="13">
    <w:name w:val="Body Text Indent"/>
    <w:basedOn w:val="1"/>
    <w:link w:val="77"/>
    <w:qFormat/>
    <w:uiPriority w:val="0"/>
    <w:pPr>
      <w:spacing w:before="100" w:beforeAutospacing="1" w:after="100" w:afterAutospacing="1"/>
      <w:ind w:firstLine="435"/>
    </w:pPr>
    <w:rPr>
      <w:sz w:val="24"/>
    </w:rPr>
  </w:style>
  <w:style w:type="paragraph" w:styleId="14">
    <w:name w:val="Date"/>
    <w:basedOn w:val="1"/>
    <w:next w:val="1"/>
    <w:link w:val="66"/>
    <w:qFormat/>
    <w:uiPriority w:val="0"/>
    <w:pPr>
      <w:ind w:left="100" w:leftChars="2500"/>
    </w:pPr>
  </w:style>
  <w:style w:type="paragraph" w:styleId="15">
    <w:name w:val="Body Text Indent 2"/>
    <w:basedOn w:val="1"/>
    <w:link w:val="76"/>
    <w:qFormat/>
    <w:uiPriority w:val="0"/>
    <w:pPr>
      <w:ind w:left="482"/>
    </w:pPr>
  </w:style>
  <w:style w:type="paragraph" w:styleId="16">
    <w:name w:val="Balloon Text"/>
    <w:basedOn w:val="1"/>
    <w:link w:val="28"/>
    <w:qFormat/>
    <w:uiPriority w:val="0"/>
    <w:rPr>
      <w:sz w:val="18"/>
      <w:szCs w:val="18"/>
      <w:lang w:val="zh-CN"/>
    </w:rPr>
  </w:style>
  <w:style w:type="paragraph" w:styleId="17">
    <w:name w:val="footer"/>
    <w:basedOn w:val="1"/>
    <w:link w:val="80"/>
    <w:qFormat/>
    <w:uiPriority w:val="0"/>
    <w:pPr>
      <w:tabs>
        <w:tab w:val="center" w:pos="4153"/>
        <w:tab w:val="right" w:pos="8306"/>
      </w:tabs>
      <w:snapToGrid w:val="0"/>
      <w:jc w:val="left"/>
    </w:pPr>
    <w:rPr>
      <w:sz w:val="18"/>
      <w:szCs w:val="20"/>
    </w:rPr>
  </w:style>
  <w:style w:type="paragraph" w:styleId="18">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19">
    <w:name w:val="Body Text Indent 3"/>
    <w:basedOn w:val="1"/>
    <w:link w:val="83"/>
    <w:qFormat/>
    <w:uiPriority w:val="0"/>
    <w:pPr>
      <w:snapToGrid w:val="0"/>
      <w:ind w:left="1319" w:leftChars="628" w:firstLine="480" w:firstLineChars="200"/>
      <w:jc w:val="left"/>
    </w:pPr>
    <w:rPr>
      <w:sz w:val="24"/>
    </w:rPr>
  </w:style>
  <w:style w:type="paragraph" w:styleId="20">
    <w:name w:val="Body Text 2"/>
    <w:basedOn w:val="1"/>
    <w:link w:val="84"/>
    <w:qFormat/>
    <w:uiPriority w:val="0"/>
    <w:rPr>
      <w:rFonts w:ascii="宋体"/>
      <w:sz w:val="24"/>
    </w:rPr>
  </w:style>
  <w:style w:type="paragraph" w:styleId="21">
    <w:name w:val="annotation subject"/>
    <w:basedOn w:val="11"/>
    <w:next w:val="11"/>
    <w:link w:val="65"/>
    <w:qFormat/>
    <w:uiPriority w:val="0"/>
    <w:rPr>
      <w:b/>
      <w:bCs/>
    </w:rPr>
  </w:style>
  <w:style w:type="table" w:styleId="23">
    <w:name w:val="Table Grid"/>
    <w:basedOn w:val="2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annotation reference"/>
    <w:qFormat/>
    <w:uiPriority w:val="0"/>
    <w:rPr>
      <w:sz w:val="21"/>
      <w:szCs w:val="21"/>
    </w:rPr>
  </w:style>
  <w:style w:type="character" w:customStyle="1" w:styleId="27">
    <w:name w:val="文档结构图 字符"/>
    <w:link w:val="10"/>
    <w:qFormat/>
    <w:uiPriority w:val="0"/>
    <w:rPr>
      <w:rFonts w:ascii="宋体"/>
      <w:kern w:val="2"/>
      <w:sz w:val="18"/>
      <w:szCs w:val="18"/>
    </w:rPr>
  </w:style>
  <w:style w:type="character" w:customStyle="1" w:styleId="28">
    <w:name w:val="批注框文本 字符"/>
    <w:link w:val="16"/>
    <w:qFormat/>
    <w:uiPriority w:val="0"/>
    <w:rPr>
      <w:kern w:val="2"/>
      <w:sz w:val="18"/>
      <w:szCs w:val="18"/>
    </w:rPr>
  </w:style>
  <w:style w:type="paragraph" w:customStyle="1" w:styleId="2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0">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3">
    <w:name w:val="font5"/>
    <w:basedOn w:val="1"/>
    <w:qFormat/>
    <w:uiPriority w:val="0"/>
    <w:pPr>
      <w:widowControl/>
      <w:spacing w:before="100" w:beforeAutospacing="1" w:after="100" w:afterAutospacing="1"/>
      <w:jc w:val="left"/>
    </w:pPr>
    <w:rPr>
      <w:rFonts w:hint="eastAsia" w:ascii="宋体" w:hAnsi="Arial Unicode MS" w:cs="Tahoma"/>
      <w:kern w:val="0"/>
      <w:sz w:val="20"/>
      <w:szCs w:val="20"/>
    </w:rPr>
  </w:style>
  <w:style w:type="paragraph" w:customStyle="1" w:styleId="34">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36">
    <w:name w:val="font6"/>
    <w:basedOn w:val="1"/>
    <w:qFormat/>
    <w:uiPriority w:val="0"/>
    <w:pPr>
      <w:widowControl/>
      <w:spacing w:before="100" w:beforeAutospacing="1" w:after="100" w:afterAutospacing="1"/>
      <w:jc w:val="left"/>
    </w:pPr>
    <w:rPr>
      <w:rFonts w:eastAsia="Arial Unicode MS" w:cs="Tahoma"/>
      <w:kern w:val="0"/>
      <w:sz w:val="20"/>
      <w:szCs w:val="20"/>
    </w:rPr>
  </w:style>
  <w:style w:type="paragraph" w:customStyle="1" w:styleId="3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18"/>
      <w:szCs w:val="18"/>
    </w:rPr>
  </w:style>
  <w:style w:type="paragraph" w:customStyle="1" w:styleId="39">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 w:val="20"/>
      <w:szCs w:val="20"/>
    </w:rPr>
  </w:style>
  <w:style w:type="paragraph" w:customStyle="1" w:styleId="4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20"/>
      <w:szCs w:val="20"/>
    </w:rPr>
  </w:style>
  <w:style w:type="paragraph" w:customStyle="1" w:styleId="4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2">
    <w:name w:val="xl50"/>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3">
    <w:name w:val="xl47"/>
    <w:basedOn w:val="1"/>
    <w:qFormat/>
    <w:uiPriority w:val="0"/>
    <w:pPr>
      <w:widowControl/>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4">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5">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6">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7">
    <w:name w:val="font0"/>
    <w:basedOn w:val="1"/>
    <w:qFormat/>
    <w:uiPriority w:val="0"/>
    <w:pPr>
      <w:widowControl/>
      <w:spacing w:before="100" w:beforeAutospacing="1" w:after="100" w:afterAutospacing="1"/>
      <w:jc w:val="left"/>
    </w:pPr>
    <w:rPr>
      <w:rFonts w:ascii="Arial" w:hAnsi="Arial" w:eastAsia="Arial Unicode MS" w:cs="Arial"/>
      <w:kern w:val="0"/>
      <w:sz w:val="20"/>
      <w:szCs w:val="20"/>
    </w:rPr>
  </w:style>
  <w:style w:type="paragraph" w:customStyle="1" w:styleId="48">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4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Cs w:val="21"/>
    </w:rPr>
  </w:style>
  <w:style w:type="paragraph" w:customStyle="1" w:styleId="50">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1">
    <w:name w:val="xl44"/>
    <w:basedOn w:val="1"/>
    <w:qFormat/>
    <w:uiPriority w:val="0"/>
    <w:pPr>
      <w:widowControl/>
      <w:pBdr>
        <w:top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2">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3">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5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color w:val="000000"/>
      <w:kern w:val="0"/>
      <w:sz w:val="20"/>
      <w:szCs w:val="20"/>
    </w:rPr>
  </w:style>
  <w:style w:type="paragraph" w:customStyle="1" w:styleId="5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kern w:val="0"/>
      <w:sz w:val="20"/>
      <w:szCs w:val="20"/>
    </w:rPr>
  </w:style>
  <w:style w:type="paragraph" w:customStyle="1" w:styleId="58">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9">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0">
    <w:name w:val="font7"/>
    <w:basedOn w:val="1"/>
    <w:qFormat/>
    <w:uiPriority w:val="0"/>
    <w:pPr>
      <w:widowControl/>
      <w:spacing w:before="100" w:beforeAutospacing="1" w:after="100" w:afterAutospacing="1"/>
      <w:jc w:val="left"/>
    </w:pPr>
    <w:rPr>
      <w:rFonts w:hint="eastAsia" w:ascii="宋体" w:hAnsi="Arial Unicode MS" w:cs="Tahoma"/>
      <w:kern w:val="0"/>
      <w:sz w:val="18"/>
      <w:szCs w:val="18"/>
    </w:rPr>
  </w:style>
  <w:style w:type="paragraph" w:customStyle="1" w:styleId="61">
    <w:name w:val="xl48"/>
    <w:basedOn w:val="1"/>
    <w:qFormat/>
    <w:uiPriority w:val="0"/>
    <w:pPr>
      <w:widowControl/>
      <w:pBdr>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2">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3">
    <w:name w:val="xl46"/>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character" w:customStyle="1" w:styleId="64">
    <w:name w:val="批注文字 字符"/>
    <w:link w:val="11"/>
    <w:qFormat/>
    <w:uiPriority w:val="0"/>
    <w:rPr>
      <w:kern w:val="2"/>
      <w:sz w:val="21"/>
      <w:szCs w:val="24"/>
    </w:rPr>
  </w:style>
  <w:style w:type="character" w:customStyle="1" w:styleId="65">
    <w:name w:val="批注主题 字符"/>
    <w:link w:val="21"/>
    <w:qFormat/>
    <w:uiPriority w:val="0"/>
    <w:rPr>
      <w:b/>
      <w:bCs/>
      <w:kern w:val="2"/>
      <w:sz w:val="21"/>
      <w:szCs w:val="24"/>
    </w:rPr>
  </w:style>
  <w:style w:type="character" w:customStyle="1" w:styleId="66">
    <w:name w:val="日期 字符"/>
    <w:link w:val="14"/>
    <w:qFormat/>
    <w:uiPriority w:val="0"/>
    <w:rPr>
      <w:kern w:val="2"/>
      <w:sz w:val="21"/>
      <w:szCs w:val="24"/>
    </w:rPr>
  </w:style>
  <w:style w:type="paragraph" w:customStyle="1" w:styleId="67">
    <w:name w:val="列出段落1"/>
    <w:basedOn w:val="1"/>
    <w:qFormat/>
    <w:uiPriority w:val="34"/>
    <w:pPr>
      <w:ind w:firstLine="420" w:firstLineChars="200"/>
    </w:pPr>
  </w:style>
  <w:style w:type="character" w:customStyle="1" w:styleId="68">
    <w:name w:val="标题 1 字符"/>
    <w:link w:val="2"/>
    <w:qFormat/>
    <w:uiPriority w:val="0"/>
    <w:rPr>
      <w:b/>
      <w:kern w:val="44"/>
      <w:sz w:val="44"/>
    </w:rPr>
  </w:style>
  <w:style w:type="character" w:customStyle="1" w:styleId="69">
    <w:name w:val="标题 2 字符"/>
    <w:link w:val="3"/>
    <w:qFormat/>
    <w:uiPriority w:val="0"/>
    <w:rPr>
      <w:rFonts w:ascii="Arial" w:hAnsi="Arial" w:eastAsia="黑体"/>
      <w:b/>
      <w:sz w:val="32"/>
    </w:rPr>
  </w:style>
  <w:style w:type="character" w:customStyle="1" w:styleId="70">
    <w:name w:val="标题 4 字符"/>
    <w:link w:val="4"/>
    <w:qFormat/>
    <w:uiPriority w:val="0"/>
    <w:rPr>
      <w:rFonts w:ascii="Arial" w:hAnsi="Arial" w:eastAsia="黑体"/>
      <w:b/>
      <w:sz w:val="28"/>
    </w:rPr>
  </w:style>
  <w:style w:type="character" w:customStyle="1" w:styleId="71">
    <w:name w:val="标题 5 字符"/>
    <w:link w:val="5"/>
    <w:qFormat/>
    <w:uiPriority w:val="0"/>
    <w:rPr>
      <w:b/>
      <w:sz w:val="28"/>
    </w:rPr>
  </w:style>
  <w:style w:type="character" w:customStyle="1" w:styleId="72">
    <w:name w:val="标题 6 字符"/>
    <w:link w:val="6"/>
    <w:qFormat/>
    <w:uiPriority w:val="0"/>
    <w:rPr>
      <w:rFonts w:ascii="Arial" w:hAnsi="Arial" w:eastAsia="黑体"/>
      <w:b/>
      <w:sz w:val="24"/>
    </w:rPr>
  </w:style>
  <w:style w:type="character" w:customStyle="1" w:styleId="73">
    <w:name w:val="标题 7 字符"/>
    <w:link w:val="7"/>
    <w:qFormat/>
    <w:uiPriority w:val="0"/>
    <w:rPr>
      <w:b/>
      <w:sz w:val="24"/>
    </w:rPr>
  </w:style>
  <w:style w:type="character" w:customStyle="1" w:styleId="74">
    <w:name w:val="标题 8 字符"/>
    <w:link w:val="8"/>
    <w:qFormat/>
    <w:uiPriority w:val="0"/>
    <w:rPr>
      <w:rFonts w:ascii="Arial" w:hAnsi="Arial" w:eastAsia="黑体"/>
      <w:sz w:val="24"/>
    </w:rPr>
  </w:style>
  <w:style w:type="character" w:customStyle="1" w:styleId="75">
    <w:name w:val="标题 9 字符"/>
    <w:link w:val="9"/>
    <w:qFormat/>
    <w:uiPriority w:val="0"/>
    <w:rPr>
      <w:rFonts w:ascii="Arial" w:hAnsi="Arial" w:eastAsia="黑体"/>
      <w:sz w:val="24"/>
    </w:rPr>
  </w:style>
  <w:style w:type="character" w:customStyle="1" w:styleId="76">
    <w:name w:val="正文文本缩进 2 字符"/>
    <w:link w:val="15"/>
    <w:qFormat/>
    <w:uiPriority w:val="0"/>
    <w:rPr>
      <w:kern w:val="2"/>
      <w:sz w:val="21"/>
      <w:szCs w:val="24"/>
    </w:rPr>
  </w:style>
  <w:style w:type="character" w:customStyle="1" w:styleId="77">
    <w:name w:val="正文文本缩进 字符"/>
    <w:link w:val="13"/>
    <w:qFormat/>
    <w:uiPriority w:val="0"/>
    <w:rPr>
      <w:kern w:val="2"/>
      <w:sz w:val="24"/>
      <w:szCs w:val="24"/>
    </w:rPr>
  </w:style>
  <w:style w:type="character" w:customStyle="1" w:styleId="78">
    <w:name w:val="批注框文本 Char1"/>
    <w:semiHidden/>
    <w:qFormat/>
    <w:uiPriority w:val="99"/>
    <w:rPr>
      <w:kern w:val="2"/>
      <w:sz w:val="18"/>
      <w:szCs w:val="18"/>
    </w:rPr>
  </w:style>
  <w:style w:type="character" w:customStyle="1" w:styleId="79">
    <w:name w:val="页眉 字符"/>
    <w:link w:val="18"/>
    <w:qFormat/>
    <w:uiPriority w:val="0"/>
    <w:rPr>
      <w:kern w:val="2"/>
      <w:sz w:val="18"/>
      <w:szCs w:val="18"/>
    </w:rPr>
  </w:style>
  <w:style w:type="character" w:customStyle="1" w:styleId="80">
    <w:name w:val="页脚 字符"/>
    <w:link w:val="17"/>
    <w:qFormat/>
    <w:uiPriority w:val="0"/>
    <w:rPr>
      <w:kern w:val="2"/>
      <w:sz w:val="18"/>
    </w:rPr>
  </w:style>
  <w:style w:type="character" w:customStyle="1" w:styleId="81">
    <w:name w:val="文档结构图 Char1"/>
    <w:semiHidden/>
    <w:qFormat/>
    <w:uiPriority w:val="99"/>
    <w:rPr>
      <w:rFonts w:ascii="宋体"/>
      <w:kern w:val="2"/>
      <w:sz w:val="18"/>
      <w:szCs w:val="18"/>
    </w:rPr>
  </w:style>
  <w:style w:type="character" w:customStyle="1" w:styleId="82">
    <w:name w:val="正文文本 字符"/>
    <w:link w:val="12"/>
    <w:qFormat/>
    <w:uiPriority w:val="0"/>
    <w:rPr>
      <w:rFonts w:ascii="宋体" w:hAnsi="宋体"/>
      <w:kern w:val="2"/>
      <w:sz w:val="15"/>
      <w:szCs w:val="24"/>
    </w:rPr>
  </w:style>
  <w:style w:type="character" w:customStyle="1" w:styleId="83">
    <w:name w:val="正文文本缩进 3 字符"/>
    <w:link w:val="19"/>
    <w:qFormat/>
    <w:uiPriority w:val="0"/>
    <w:rPr>
      <w:kern w:val="2"/>
      <w:sz w:val="24"/>
      <w:szCs w:val="24"/>
    </w:rPr>
  </w:style>
  <w:style w:type="character" w:customStyle="1" w:styleId="84">
    <w:name w:val="正文文本 2 字符"/>
    <w:link w:val="20"/>
    <w:qFormat/>
    <w:uiPriority w:val="0"/>
    <w:rPr>
      <w:rFonts w:ascii="宋体"/>
      <w:kern w:val="2"/>
      <w:sz w:val="24"/>
      <w:szCs w:val="24"/>
    </w:rPr>
  </w:style>
  <w:style w:type="character" w:customStyle="1" w:styleId="85">
    <w:name w:val="font01"/>
    <w:basedOn w:val="24"/>
    <w:qFormat/>
    <w:uiPriority w:val="0"/>
    <w:rPr>
      <w:rFonts w:hint="eastAsia" w:ascii="宋体" w:hAnsi="宋体" w:eastAsia="宋体" w:cs="宋体"/>
      <w:color w:val="000000"/>
      <w:sz w:val="16"/>
      <w:szCs w:val="16"/>
      <w:u w:val="none"/>
    </w:rPr>
  </w:style>
  <w:style w:type="character" w:customStyle="1" w:styleId="86">
    <w:name w:val="font11"/>
    <w:basedOn w:val="24"/>
    <w:qFormat/>
    <w:uiPriority w:val="0"/>
    <w:rPr>
      <w:rFonts w:hint="default" w:ascii="Times New Roman" w:hAnsi="Times New Roman" w:cs="Times New Roman"/>
      <w:color w:val="000000"/>
      <w:sz w:val="16"/>
      <w:szCs w:val="16"/>
      <w:u w:val="none"/>
    </w:rPr>
  </w:style>
  <w:style w:type="character" w:customStyle="1" w:styleId="87">
    <w:name w:val="font61"/>
    <w:basedOn w:val="24"/>
    <w:qFormat/>
    <w:uiPriority w:val="0"/>
    <w:rPr>
      <w:rFonts w:hint="eastAsia" w:ascii="宋体" w:hAnsi="宋体" w:eastAsia="宋体" w:cs="宋体"/>
      <w:color w:val="000000"/>
      <w:sz w:val="16"/>
      <w:szCs w:val="16"/>
      <w:u w:val="none"/>
    </w:rPr>
  </w:style>
  <w:style w:type="character" w:customStyle="1" w:styleId="88">
    <w:name w:val="font31"/>
    <w:basedOn w:val="24"/>
    <w:qFormat/>
    <w:uiPriority w:val="0"/>
    <w:rPr>
      <w:rFonts w:hint="eastAsia" w:ascii="宋体" w:hAnsi="宋体" w:eastAsia="宋体" w:cs="宋体"/>
      <w:color w:val="000000"/>
      <w:sz w:val="16"/>
      <w:szCs w:val="16"/>
      <w:u w:val="none"/>
    </w:rPr>
  </w:style>
  <w:style w:type="character" w:customStyle="1" w:styleId="89">
    <w:name w:val="font71"/>
    <w:basedOn w:val="24"/>
    <w:qFormat/>
    <w:uiPriority w:val="0"/>
    <w:rPr>
      <w:rFonts w:hint="default" w:ascii="Times New Roman" w:hAnsi="Times New Roman" w:cs="Times New Roman"/>
      <w:color w:val="000000"/>
      <w:sz w:val="16"/>
      <w:szCs w:val="16"/>
      <w:u w:val="none"/>
    </w:rPr>
  </w:style>
  <w:style w:type="paragraph" w:styleId="90">
    <w:name w:val="List Paragraph"/>
    <w:basedOn w:val="1"/>
    <w:qFormat/>
    <w:uiPriority w:val="99"/>
    <w:pPr>
      <w:ind w:firstLine="420" w:firstLineChars="200"/>
    </w:pPr>
  </w:style>
  <w:style w:type="paragraph" w:customStyle="1" w:styleId="91">
    <w:name w:val="正文1"/>
    <w:qFormat/>
    <w:uiPriority w:val="99"/>
    <w:pPr>
      <w:widowControl w:val="0"/>
      <w:jc w:val="both"/>
    </w:pPr>
    <w:rPr>
      <w:rFonts w:ascii="Calibri" w:hAnsi="Calibri" w:eastAsia="宋体" w:cs="Times New Roman"/>
      <w:kern w:val="2"/>
      <w:sz w:val="21"/>
      <w:szCs w:val="21"/>
      <w:lang w:val="en-US" w:eastAsia="zh-CN" w:bidi="ar-SA"/>
    </w:rPr>
  </w:style>
  <w:style w:type="paragraph" w:customStyle="1" w:styleId="92">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93">
    <w:name w:val="font21"/>
    <w:basedOn w:val="24"/>
    <w:qFormat/>
    <w:uiPriority w:val="0"/>
    <w:rPr>
      <w:rFonts w:hint="default" w:ascii="Times New Roman" w:hAnsi="Times New Roman" w:cs="Times New Roman"/>
      <w:color w:val="000000"/>
      <w:sz w:val="13"/>
      <w:szCs w:val="13"/>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B9339-83E4-4D9F-AC5E-182751AC2D4F}">
  <ds:schemaRefs/>
</ds:datastoreItem>
</file>

<file path=docProps/app.xml><?xml version="1.0" encoding="utf-8"?>
<Properties xmlns="http://schemas.openxmlformats.org/officeDocument/2006/extended-properties" xmlns:vt="http://schemas.openxmlformats.org/officeDocument/2006/docPropsVTypes">
  <Template>Normal</Template>
  <Pages>8</Pages>
  <Words>3447</Words>
  <Characters>3614</Characters>
  <Lines>47</Lines>
  <Paragraphs>13</Paragraphs>
  <TotalTime>0</TotalTime>
  <ScaleCrop>false</ScaleCrop>
  <LinksUpToDate>false</LinksUpToDate>
  <CharactersWithSpaces>3748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2023-07-02T03:02:00Z</dcterms:created>
  <dc:creator>jiaowu1</dc:creator>
  <cp:lastModifiedBy>Yuan</cp:lastModifiedBy>
  <cp:lastPrinted>2019-05-21T01:37:00Z</cp:lastPrinted>
  <dcterms:modified xsi:type="dcterms:W3CDTF">2026-08-30T14:06:05Z</dcterms:modified>
  <dc:title>普通高等学校增设专科（高职）专业申请表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BDBB56D08E994DE7820D9783A324295F_13</vt:lpwstr>
  </property>
  <property fmtid="{D5CDD505-2E9C-101B-9397-08002B2CF9AE}" pid="4" name="KSOTemplateDocerSaveRecord">
    <vt:lpwstr>eyJoZGlkIjoiYWE2YWI5ODFiNjg5MTQ0NWRmMWIzOWEzODExMjJjMmMiLCJ1c2VySWQiOiI1MTEyOTE4MjgifQ==</vt:lpwstr>
  </property>
</Properties>
</file>